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3382" w14:textId="4C0EAC3B" w:rsidR="00012D45" w:rsidRPr="004A3E58" w:rsidRDefault="00D407BF" w:rsidP="004A3E58">
      <w:pPr>
        <w:pStyle w:val="BodyText"/>
        <w:rPr>
          <w:rFonts w:ascii="Times New Roman"/>
          <w:sz w:val="20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1" locked="0" layoutInCell="1" allowOverlap="1" wp14:anchorId="2F534E43" wp14:editId="0AC201BC">
            <wp:simplePos x="0" y="0"/>
            <wp:positionH relativeFrom="column">
              <wp:posOffset>4937353</wp:posOffset>
            </wp:positionH>
            <wp:positionV relativeFrom="paragraph">
              <wp:posOffset>-673049</wp:posOffset>
            </wp:positionV>
            <wp:extent cx="1974203" cy="713917"/>
            <wp:effectExtent l="0" t="0" r="7620" b="0"/>
            <wp:wrapNone/>
            <wp:docPr id="449438889" name="Picture 2" descr="A logo for a confer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438889" name="Picture 2" descr="A logo for a confere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03" cy="71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E58">
        <w:rPr>
          <w:rFonts w:asciiTheme="majorHAnsi" w:hAnsiTheme="majorHAnsi"/>
          <w:b/>
          <w:color w:val="002060"/>
          <w:sz w:val="32"/>
        </w:rPr>
        <w:t xml:space="preserve">USCCB HS/PRS </w:t>
      </w:r>
      <w:r w:rsidR="006674B4">
        <w:rPr>
          <w:rFonts w:asciiTheme="majorHAnsi" w:hAnsiTheme="majorHAnsi"/>
          <w:b/>
          <w:color w:val="002060"/>
          <w:sz w:val="32"/>
        </w:rPr>
        <w:t>Quality Assurance</w:t>
      </w:r>
      <w:r w:rsidR="001B17DF" w:rsidRPr="001B17DF">
        <w:rPr>
          <w:rFonts w:asciiTheme="majorHAnsi" w:hAnsiTheme="majorHAnsi"/>
          <w:b/>
          <w:color w:val="002060"/>
          <w:sz w:val="32"/>
        </w:rPr>
        <w:t xml:space="preserve"> Checklist</w:t>
      </w:r>
    </w:p>
    <w:p w14:paraId="5938E475" w14:textId="0D5E8C1F" w:rsidR="00012D45" w:rsidRDefault="004A3E58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3879D0" wp14:editId="15DABD09">
                <wp:simplePos x="0" y="0"/>
                <wp:positionH relativeFrom="margin">
                  <wp:align>left</wp:align>
                </wp:positionH>
                <wp:positionV relativeFrom="page">
                  <wp:posOffset>1228953</wp:posOffset>
                </wp:positionV>
                <wp:extent cx="5793638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3638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7A1F4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96.75pt" to="456.2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" strokecolor="#002060" strokeweight=".5pt">
                <w10:wrap anchorx="margin" anchory="page"/>
              </v:line>
            </w:pict>
          </mc:Fallback>
        </mc:AlternateContent>
      </w:r>
    </w:p>
    <w:p w14:paraId="1F9CE6B8" w14:textId="32D47F17" w:rsidR="00012D45" w:rsidRPr="0057533A" w:rsidRDefault="001B17DF" w:rsidP="66611953">
      <w:pPr>
        <w:rPr>
          <w:rFonts w:asciiTheme="majorHAnsi" w:hAnsiTheme="majorHAnsi"/>
          <w:sz w:val="24"/>
          <w:szCs w:val="24"/>
        </w:rPr>
      </w:pPr>
      <w:r w:rsidRPr="66611953">
        <w:rPr>
          <w:rFonts w:asciiTheme="majorHAnsi" w:hAnsiTheme="majorHAnsi"/>
          <w:sz w:val="24"/>
          <w:szCs w:val="24"/>
        </w:rPr>
        <w:t>The following list of items need to be p</w:t>
      </w:r>
      <w:r w:rsidR="2D7F1546" w:rsidRPr="66611953">
        <w:rPr>
          <w:rFonts w:asciiTheme="majorHAnsi" w:hAnsiTheme="majorHAnsi"/>
          <w:sz w:val="24"/>
          <w:szCs w:val="24"/>
        </w:rPr>
        <w:t>resent and/or demonstrated in accordance with</w:t>
      </w:r>
      <w:r w:rsidR="0057533A" w:rsidRPr="66611953">
        <w:rPr>
          <w:rFonts w:asciiTheme="majorHAnsi" w:hAnsiTheme="majorHAnsi"/>
          <w:sz w:val="24"/>
          <w:szCs w:val="24"/>
        </w:rPr>
        <w:t xml:space="preserve"> </w:t>
      </w:r>
      <w:r w:rsidR="2D7F1546" w:rsidRPr="66611953">
        <w:rPr>
          <w:rFonts w:asciiTheme="majorHAnsi" w:hAnsiTheme="majorHAnsi"/>
          <w:sz w:val="24"/>
          <w:szCs w:val="24"/>
        </w:rPr>
        <w:t>ORR/DUCO and USCCB guidelines as noted in the MOU and/or PO</w:t>
      </w:r>
      <w:r w:rsidR="16E14EAC" w:rsidRPr="66611953">
        <w:rPr>
          <w:rFonts w:asciiTheme="majorHAnsi" w:hAnsiTheme="majorHAnsi"/>
          <w:sz w:val="24"/>
          <w:szCs w:val="24"/>
        </w:rPr>
        <w:t>M</w:t>
      </w:r>
      <w:r w:rsidRPr="66611953">
        <w:rPr>
          <w:rFonts w:asciiTheme="majorHAnsi" w:hAnsiTheme="majorHAnsi"/>
          <w:sz w:val="24"/>
          <w:szCs w:val="24"/>
        </w:rPr>
        <w:t>.</w:t>
      </w:r>
      <w:r w:rsidR="75533A14" w:rsidRPr="66611953">
        <w:rPr>
          <w:rFonts w:asciiTheme="majorHAnsi" w:hAnsiTheme="majorHAnsi"/>
          <w:sz w:val="24"/>
          <w:szCs w:val="24"/>
        </w:rPr>
        <w:t xml:space="preserve"> Strong </w:t>
      </w:r>
      <w:r w:rsidR="005A709D" w:rsidRPr="66611953">
        <w:rPr>
          <w:rFonts w:asciiTheme="majorHAnsi" w:hAnsiTheme="majorHAnsi"/>
          <w:sz w:val="24"/>
          <w:szCs w:val="24"/>
        </w:rPr>
        <w:t>quality assurance</w:t>
      </w:r>
      <w:r w:rsidR="75533A14" w:rsidRPr="66611953">
        <w:rPr>
          <w:rFonts w:asciiTheme="majorHAnsi" w:hAnsiTheme="majorHAnsi"/>
          <w:sz w:val="24"/>
          <w:szCs w:val="24"/>
        </w:rPr>
        <w:t xml:space="preserve"> procedures are expected of </w:t>
      </w:r>
      <w:r w:rsidR="2C38DC39" w:rsidRPr="66611953">
        <w:rPr>
          <w:rFonts w:asciiTheme="majorHAnsi" w:hAnsiTheme="majorHAnsi"/>
          <w:sz w:val="24"/>
          <w:szCs w:val="24"/>
        </w:rPr>
        <w:t xml:space="preserve">subrecipients to maintain </w:t>
      </w:r>
      <w:r w:rsidR="005A709D" w:rsidRPr="66611953">
        <w:rPr>
          <w:rFonts w:asciiTheme="majorHAnsi" w:hAnsiTheme="majorHAnsi"/>
          <w:sz w:val="24"/>
          <w:szCs w:val="24"/>
        </w:rPr>
        <w:t xml:space="preserve">compliance with ORR/DUCO and USCCB policies and procedures. </w:t>
      </w:r>
    </w:p>
    <w:p w14:paraId="614BE8C6" w14:textId="77777777" w:rsidR="00012D45" w:rsidRDefault="00012D45">
      <w:pPr>
        <w:pStyle w:val="BodyText"/>
        <w:spacing w:before="2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2"/>
      </w:tblGrid>
      <w:tr w:rsidR="00012D45" w14:paraId="5263B768" w14:textId="77777777" w:rsidTr="00B40858">
        <w:trPr>
          <w:trHeight w:val="285"/>
        </w:trPr>
        <w:tc>
          <w:tcPr>
            <w:tcW w:w="9962" w:type="dxa"/>
            <w:shd w:val="clear" w:color="auto" w:fill="92CDDC" w:themeFill="accent5" w:themeFillTint="99"/>
          </w:tcPr>
          <w:p w14:paraId="382DDC28" w14:textId="1C97909D" w:rsidR="00012D45" w:rsidRPr="001B17DF" w:rsidRDefault="0070574C">
            <w:pPr>
              <w:pStyle w:val="TableParagraph"/>
              <w:spacing w:line="265" w:lineRule="exact"/>
              <w:ind w:left="961" w:right="95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Hlk157179050"/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Report Review</w:t>
            </w:r>
          </w:p>
        </w:tc>
      </w:tr>
      <w:bookmarkEnd w:id="0"/>
      <w:tr w:rsidR="00012D45" w14:paraId="066F4F62" w14:textId="77777777" w:rsidTr="00B40858">
        <w:trPr>
          <w:trHeight w:val="287"/>
        </w:trPr>
        <w:tc>
          <w:tcPr>
            <w:tcW w:w="9962" w:type="dxa"/>
          </w:tcPr>
          <w:p w14:paraId="567FF88E" w14:textId="347F4D10" w:rsidR="004048F5" w:rsidRPr="001B17DF" w:rsidRDefault="00AC28AC" w:rsidP="004048F5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Supervisory review of HS and PRS reports</w:t>
            </w:r>
          </w:p>
        </w:tc>
      </w:tr>
      <w:tr w:rsidR="00EB512F" w:rsidRPr="001B17DF" w14:paraId="41CBB1F0" w14:textId="77777777" w:rsidTr="00C21331">
        <w:trPr>
          <w:trHeight w:val="287"/>
        </w:trPr>
        <w:tc>
          <w:tcPr>
            <w:tcW w:w="9962" w:type="dxa"/>
          </w:tcPr>
          <w:p w14:paraId="2878EA92" w14:textId="6FB38438" w:rsidR="00EB512F" w:rsidRPr="001B17DF" w:rsidRDefault="00EB512F" w:rsidP="00C2133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Supervisory review of NOCs</w:t>
            </w:r>
          </w:p>
        </w:tc>
      </w:tr>
      <w:tr w:rsidR="0091791A" w:rsidRPr="001B17DF" w14:paraId="3A1C481C" w14:textId="77777777" w:rsidTr="00C21331">
        <w:trPr>
          <w:trHeight w:val="287"/>
        </w:trPr>
        <w:tc>
          <w:tcPr>
            <w:tcW w:w="9962" w:type="dxa"/>
          </w:tcPr>
          <w:p w14:paraId="3116287E" w14:textId="003CCF81" w:rsidR="0091791A" w:rsidRPr="001B17DF" w:rsidRDefault="0091791A" w:rsidP="00C2133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Process for providing feedback </w:t>
            </w:r>
            <w:r w:rsidR="00F34EA2">
              <w:rPr>
                <w:rFonts w:asciiTheme="majorHAnsi" w:hAnsiTheme="majorHAnsi"/>
                <w:sz w:val="24"/>
                <w:szCs w:val="24"/>
              </w:rPr>
              <w:t>to improve quality of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reports </w:t>
            </w:r>
          </w:p>
        </w:tc>
      </w:tr>
      <w:tr w:rsidR="0070574C" w:rsidRPr="001B17DF" w14:paraId="0CD57B96" w14:textId="77777777" w:rsidTr="00C21331">
        <w:trPr>
          <w:trHeight w:val="285"/>
        </w:trPr>
        <w:tc>
          <w:tcPr>
            <w:tcW w:w="9962" w:type="dxa"/>
            <w:shd w:val="clear" w:color="auto" w:fill="92CDDC" w:themeFill="accent5" w:themeFillTint="99"/>
          </w:tcPr>
          <w:p w14:paraId="01C5658D" w14:textId="334A074B" w:rsidR="0070574C" w:rsidRPr="001B17DF" w:rsidRDefault="0070574C" w:rsidP="00C21331">
            <w:pPr>
              <w:pStyle w:val="TableParagraph"/>
              <w:spacing w:line="265" w:lineRule="exact"/>
              <w:ind w:left="961" w:right="95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Case File Review</w:t>
            </w:r>
          </w:p>
        </w:tc>
      </w:tr>
      <w:tr w:rsidR="00012D45" w14:paraId="30784E6C" w14:textId="77777777" w:rsidTr="00B40858">
        <w:trPr>
          <w:trHeight w:val="273"/>
        </w:trPr>
        <w:tc>
          <w:tcPr>
            <w:tcW w:w="9962" w:type="dxa"/>
          </w:tcPr>
          <w:p w14:paraId="77451660" w14:textId="0E93666F" w:rsidR="00D35BC1" w:rsidRPr="001B17DF" w:rsidRDefault="0016585B" w:rsidP="00710DA1">
            <w:pPr>
              <w:pStyle w:val="TableParagraph"/>
              <w:spacing w:line="253" w:lineRule="exac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Supervisory review of every case file </w:t>
            </w:r>
            <w:r w:rsidR="00D35BC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121F69" w14:paraId="2D4A1EA8" w14:textId="77777777" w:rsidTr="00B40858">
        <w:trPr>
          <w:trHeight w:val="273"/>
        </w:trPr>
        <w:tc>
          <w:tcPr>
            <w:tcW w:w="9962" w:type="dxa"/>
          </w:tcPr>
          <w:p w14:paraId="20530DEE" w14:textId="69355EFF" w:rsidR="00121F69" w:rsidRDefault="00116458" w:rsidP="00710DA1">
            <w:pPr>
              <w:pStyle w:val="TableParagraph"/>
              <w:spacing w:line="253" w:lineRule="exac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Internal audit of a small percentage of open and closed case</w:t>
            </w:r>
            <w:r w:rsidR="00F34EA2">
              <w:rPr>
                <w:rFonts w:asciiTheme="majorHAnsi" w:hAnsiTheme="majorHAnsi"/>
                <w:sz w:val="24"/>
                <w:szCs w:val="24"/>
              </w:rPr>
              <w:t xml:space="preserve"> files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quarterly </w:t>
            </w:r>
          </w:p>
        </w:tc>
      </w:tr>
      <w:tr w:rsidR="00F34EA2" w:rsidRPr="001B17DF" w14:paraId="59A1DF6D" w14:textId="77777777" w:rsidTr="00C21331">
        <w:trPr>
          <w:trHeight w:val="287"/>
        </w:trPr>
        <w:tc>
          <w:tcPr>
            <w:tcW w:w="9962" w:type="dxa"/>
          </w:tcPr>
          <w:p w14:paraId="7D0C3D8A" w14:textId="36505ED3" w:rsidR="00F34EA2" w:rsidRPr="001B17DF" w:rsidRDefault="00F34EA2" w:rsidP="00C2133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Process for providing feedback to ensure </w:t>
            </w:r>
            <w:r w:rsidR="00422121">
              <w:rPr>
                <w:rFonts w:asciiTheme="majorHAnsi" w:hAnsiTheme="majorHAnsi"/>
                <w:sz w:val="24"/>
                <w:szCs w:val="24"/>
              </w:rPr>
              <w:t xml:space="preserve">case file compliance </w:t>
            </w:r>
          </w:p>
        </w:tc>
      </w:tr>
      <w:tr w:rsidR="0070574C" w:rsidRPr="001B17DF" w14:paraId="122BFF69" w14:textId="77777777" w:rsidTr="00C21331">
        <w:trPr>
          <w:trHeight w:val="285"/>
        </w:trPr>
        <w:tc>
          <w:tcPr>
            <w:tcW w:w="9962" w:type="dxa"/>
            <w:shd w:val="clear" w:color="auto" w:fill="92CDDC" w:themeFill="accent5" w:themeFillTint="99"/>
          </w:tcPr>
          <w:p w14:paraId="093D5D2B" w14:textId="4DD83CC1" w:rsidR="0070574C" w:rsidRPr="001B17DF" w:rsidRDefault="0070574C" w:rsidP="00C21331">
            <w:pPr>
              <w:pStyle w:val="TableParagraph"/>
              <w:spacing w:line="265" w:lineRule="exact"/>
              <w:ind w:left="961" w:right="95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1" w:name="_Hlk157179654"/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Onsite Monitoring</w:t>
            </w:r>
          </w:p>
        </w:tc>
      </w:tr>
      <w:bookmarkEnd w:id="1"/>
      <w:tr w:rsidR="0034762C" w14:paraId="41F95A51" w14:textId="77777777" w:rsidTr="00C21331">
        <w:trPr>
          <w:trHeight w:val="297"/>
        </w:trPr>
        <w:tc>
          <w:tcPr>
            <w:tcW w:w="9962" w:type="dxa"/>
            <w:shd w:val="clear" w:color="auto" w:fill="auto"/>
          </w:tcPr>
          <w:p w14:paraId="46D3AF50" w14:textId="3EE55088" w:rsidR="0034762C" w:rsidRDefault="005E742B" w:rsidP="00C2133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Participation in </w:t>
            </w:r>
            <w:r w:rsidR="00422121">
              <w:rPr>
                <w:rFonts w:asciiTheme="majorHAnsi" w:hAnsiTheme="majorHAnsi"/>
                <w:sz w:val="24"/>
                <w:szCs w:val="24"/>
              </w:rPr>
              <w:t>regular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USCCB </w:t>
            </w:r>
            <w:r w:rsidR="00422121">
              <w:rPr>
                <w:rFonts w:asciiTheme="majorHAnsi" w:hAnsiTheme="majorHAnsi"/>
                <w:sz w:val="24"/>
                <w:szCs w:val="24"/>
              </w:rPr>
              <w:t>on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site monitoring visits </w:t>
            </w:r>
          </w:p>
        </w:tc>
      </w:tr>
      <w:tr w:rsidR="0034762C" w14:paraId="76E2E489" w14:textId="77777777" w:rsidTr="00C21331">
        <w:trPr>
          <w:trHeight w:val="297"/>
        </w:trPr>
        <w:tc>
          <w:tcPr>
            <w:tcW w:w="9962" w:type="dxa"/>
            <w:shd w:val="clear" w:color="auto" w:fill="auto"/>
          </w:tcPr>
          <w:p w14:paraId="5AF4A821" w14:textId="053A0969" w:rsidR="0034762C" w:rsidRDefault="00292AAD" w:rsidP="00C2133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Timely response to </w:t>
            </w:r>
            <w:r w:rsidR="001E2CA9">
              <w:rPr>
                <w:rFonts w:asciiTheme="majorHAnsi" w:hAnsiTheme="majorHAnsi"/>
                <w:sz w:val="24"/>
                <w:szCs w:val="24"/>
              </w:rPr>
              <w:t xml:space="preserve">findings and recommendations outlined in the site monitoring report </w:t>
            </w:r>
          </w:p>
        </w:tc>
      </w:tr>
      <w:tr w:rsidR="000811CD" w:rsidRPr="001B17DF" w14:paraId="179ED55E" w14:textId="77777777" w:rsidTr="00C21331">
        <w:trPr>
          <w:trHeight w:val="285"/>
        </w:trPr>
        <w:tc>
          <w:tcPr>
            <w:tcW w:w="9962" w:type="dxa"/>
            <w:shd w:val="clear" w:color="auto" w:fill="92CDDC" w:themeFill="accent5" w:themeFillTint="99"/>
          </w:tcPr>
          <w:p w14:paraId="45F308A1" w14:textId="6F10C59D" w:rsidR="000811CD" w:rsidRPr="001B17DF" w:rsidRDefault="000811CD" w:rsidP="00C21331">
            <w:pPr>
              <w:pStyle w:val="TableParagraph"/>
              <w:spacing w:line="265" w:lineRule="exact"/>
              <w:ind w:left="961" w:right="95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ORR/DUCO and USCCB P&amp;P</w:t>
            </w:r>
          </w:p>
        </w:tc>
      </w:tr>
      <w:tr w:rsidR="000F5504" w14:paraId="37CF7157" w14:textId="77777777" w:rsidTr="00C21331">
        <w:trPr>
          <w:trHeight w:val="297"/>
        </w:trPr>
        <w:tc>
          <w:tcPr>
            <w:tcW w:w="9962" w:type="dxa"/>
            <w:shd w:val="clear" w:color="auto" w:fill="auto"/>
          </w:tcPr>
          <w:p w14:paraId="20AA1409" w14:textId="05E2AEF9" w:rsidR="000F5504" w:rsidRDefault="000F5504" w:rsidP="00C2133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Mechanism for collecting and disseminating ORR/DUCO and USCCB P&amp;P updates </w:t>
            </w:r>
          </w:p>
        </w:tc>
      </w:tr>
      <w:tr w:rsidR="00AA76FB" w14:paraId="100FB128" w14:textId="77777777" w:rsidTr="00AA76FB">
        <w:trPr>
          <w:trHeight w:val="297"/>
        </w:trPr>
        <w:tc>
          <w:tcPr>
            <w:tcW w:w="9962" w:type="dxa"/>
            <w:shd w:val="clear" w:color="auto" w:fill="92CDDC" w:themeFill="accent5" w:themeFillTint="99"/>
          </w:tcPr>
          <w:p w14:paraId="550A87FC" w14:textId="39EE7B27" w:rsidR="00AA76FB" w:rsidRPr="00AA76FB" w:rsidRDefault="00AA76FB" w:rsidP="00AA76FB">
            <w:pPr>
              <w:pStyle w:val="TableParagraph"/>
              <w:spacing w:line="265" w:lineRule="exact"/>
              <w:ind w:left="961" w:right="952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AA76FB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Corrective Actions</w:t>
            </w:r>
          </w:p>
        </w:tc>
      </w:tr>
      <w:tr w:rsidR="00AA76FB" w14:paraId="51828542" w14:textId="77777777" w:rsidTr="00C21331">
        <w:trPr>
          <w:trHeight w:val="297"/>
        </w:trPr>
        <w:tc>
          <w:tcPr>
            <w:tcW w:w="9962" w:type="dxa"/>
            <w:shd w:val="clear" w:color="auto" w:fill="auto"/>
          </w:tcPr>
          <w:p w14:paraId="787C3ECF" w14:textId="1B4F13D7" w:rsidR="00AA76FB" w:rsidRDefault="000C3E67" w:rsidP="00C2133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Formal response provided to USCCB within 30 business days </w:t>
            </w:r>
          </w:p>
        </w:tc>
      </w:tr>
      <w:tr w:rsidR="005F7193" w14:paraId="72E5749E" w14:textId="77777777" w:rsidTr="00C21331">
        <w:trPr>
          <w:trHeight w:val="297"/>
        </w:trPr>
        <w:tc>
          <w:tcPr>
            <w:tcW w:w="9962" w:type="dxa"/>
            <w:shd w:val="clear" w:color="auto" w:fill="auto"/>
          </w:tcPr>
          <w:p w14:paraId="719B6E5A" w14:textId="1EC5FAAD" w:rsidR="005F7193" w:rsidRDefault="005F7193" w:rsidP="00C2133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Evidence that compliance issue has been addressed </w:t>
            </w:r>
          </w:p>
        </w:tc>
      </w:tr>
    </w:tbl>
    <w:p w14:paraId="3600FEB7" w14:textId="77777777" w:rsidR="008526C6" w:rsidRDefault="008526C6"/>
    <w:sectPr w:rsidR="008526C6" w:rsidSect="000A26D7">
      <w:footerReference w:type="default" r:id="rId10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749F" w14:textId="77777777" w:rsidR="000A26D7" w:rsidRDefault="000A26D7" w:rsidP="001B17DF">
      <w:r>
        <w:separator/>
      </w:r>
    </w:p>
  </w:endnote>
  <w:endnote w:type="continuationSeparator" w:id="0">
    <w:p w14:paraId="2CAE237D" w14:textId="77777777" w:rsidR="000A26D7" w:rsidRDefault="000A26D7" w:rsidP="001B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5A2D" w14:textId="2CE1A6A0" w:rsidR="001B17DF" w:rsidRPr="001B17DF" w:rsidRDefault="00F85A87" w:rsidP="001B17DF">
    <w:pPr>
      <w:pStyle w:val="Foo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USCCB HS/PRS Program</w:t>
    </w:r>
    <w:r w:rsidRPr="00F85A87">
      <w:rPr>
        <w:rFonts w:asciiTheme="majorHAnsi" w:hAnsiTheme="majorHAnsi"/>
        <w:sz w:val="20"/>
        <w:szCs w:val="20"/>
      </w:rPr>
      <w:ptab w:relativeTo="margin" w:alignment="center" w:leader="none"/>
    </w:r>
    <w:r w:rsidRPr="00F85A87">
      <w:rPr>
        <w:rFonts w:asciiTheme="majorHAnsi" w:hAnsiTheme="majorHAnsi"/>
        <w:sz w:val="20"/>
        <w:szCs w:val="20"/>
      </w:rPr>
      <w:ptab w:relativeTo="margin" w:alignment="right" w:leader="none"/>
    </w:r>
    <w:r w:rsidR="009A16F8">
      <w:rPr>
        <w:rFonts w:asciiTheme="majorHAnsi" w:hAnsiTheme="majorHAnsi"/>
        <w:sz w:val="20"/>
        <w:szCs w:val="20"/>
      </w:rPr>
      <w:t>February</w:t>
    </w:r>
    <w:r>
      <w:rPr>
        <w:rFonts w:asciiTheme="majorHAnsi" w:hAnsiTheme="majorHAnsi"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E310" w14:textId="77777777" w:rsidR="000A26D7" w:rsidRDefault="000A26D7" w:rsidP="001B17DF">
      <w:r>
        <w:separator/>
      </w:r>
    </w:p>
  </w:footnote>
  <w:footnote w:type="continuationSeparator" w:id="0">
    <w:p w14:paraId="19AAEAE8" w14:textId="77777777" w:rsidR="000A26D7" w:rsidRDefault="000A26D7" w:rsidP="001B1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45"/>
    <w:rsid w:val="00001DA1"/>
    <w:rsid w:val="00012D45"/>
    <w:rsid w:val="00013893"/>
    <w:rsid w:val="000301BC"/>
    <w:rsid w:val="00066066"/>
    <w:rsid w:val="000811CD"/>
    <w:rsid w:val="000A26D7"/>
    <w:rsid w:val="000C3E67"/>
    <w:rsid w:val="000E0312"/>
    <w:rsid w:val="000F3768"/>
    <w:rsid w:val="000F5504"/>
    <w:rsid w:val="00105E46"/>
    <w:rsid w:val="00116458"/>
    <w:rsid w:val="00121F69"/>
    <w:rsid w:val="0016585B"/>
    <w:rsid w:val="0018689A"/>
    <w:rsid w:val="001B17DF"/>
    <w:rsid w:val="001B6D40"/>
    <w:rsid w:val="001C50E9"/>
    <w:rsid w:val="001E2CA9"/>
    <w:rsid w:val="002122AB"/>
    <w:rsid w:val="00242323"/>
    <w:rsid w:val="00292AAD"/>
    <w:rsid w:val="002C5312"/>
    <w:rsid w:val="002D561E"/>
    <w:rsid w:val="003356B1"/>
    <w:rsid w:val="00346873"/>
    <w:rsid w:val="0034762C"/>
    <w:rsid w:val="003B286A"/>
    <w:rsid w:val="003E4580"/>
    <w:rsid w:val="003F4440"/>
    <w:rsid w:val="004048F5"/>
    <w:rsid w:val="00422121"/>
    <w:rsid w:val="00463DC0"/>
    <w:rsid w:val="004A3E58"/>
    <w:rsid w:val="004E5DC7"/>
    <w:rsid w:val="0057533A"/>
    <w:rsid w:val="005A269E"/>
    <w:rsid w:val="005A4A0A"/>
    <w:rsid w:val="005A709D"/>
    <w:rsid w:val="005C7333"/>
    <w:rsid w:val="005E742B"/>
    <w:rsid w:val="005F24C1"/>
    <w:rsid w:val="005F7193"/>
    <w:rsid w:val="006358BD"/>
    <w:rsid w:val="006674B4"/>
    <w:rsid w:val="006943F7"/>
    <w:rsid w:val="0070574C"/>
    <w:rsid w:val="00710DA1"/>
    <w:rsid w:val="00737BB0"/>
    <w:rsid w:val="007403E4"/>
    <w:rsid w:val="007D7195"/>
    <w:rsid w:val="007F3CB4"/>
    <w:rsid w:val="0084124B"/>
    <w:rsid w:val="008526C6"/>
    <w:rsid w:val="0091791A"/>
    <w:rsid w:val="009408E7"/>
    <w:rsid w:val="0095500E"/>
    <w:rsid w:val="009802FC"/>
    <w:rsid w:val="009A16F8"/>
    <w:rsid w:val="009D643A"/>
    <w:rsid w:val="00A57C7D"/>
    <w:rsid w:val="00A65457"/>
    <w:rsid w:val="00AA76FB"/>
    <w:rsid w:val="00AC28AC"/>
    <w:rsid w:val="00AD103B"/>
    <w:rsid w:val="00AE36E9"/>
    <w:rsid w:val="00B17BAC"/>
    <w:rsid w:val="00B40858"/>
    <w:rsid w:val="00B61F1C"/>
    <w:rsid w:val="00B62C67"/>
    <w:rsid w:val="00B74793"/>
    <w:rsid w:val="00BA6B3E"/>
    <w:rsid w:val="00BC6D66"/>
    <w:rsid w:val="00C045B6"/>
    <w:rsid w:val="00CE04DF"/>
    <w:rsid w:val="00CF5B75"/>
    <w:rsid w:val="00D05070"/>
    <w:rsid w:val="00D35BC1"/>
    <w:rsid w:val="00D407BF"/>
    <w:rsid w:val="00D942FF"/>
    <w:rsid w:val="00D97F95"/>
    <w:rsid w:val="00DA71BE"/>
    <w:rsid w:val="00DB4700"/>
    <w:rsid w:val="00DD4A81"/>
    <w:rsid w:val="00DD72BB"/>
    <w:rsid w:val="00DF6629"/>
    <w:rsid w:val="00EB512F"/>
    <w:rsid w:val="00F34EA2"/>
    <w:rsid w:val="00F44D9D"/>
    <w:rsid w:val="00F61E7E"/>
    <w:rsid w:val="00F85A87"/>
    <w:rsid w:val="16E14EAC"/>
    <w:rsid w:val="1B65E610"/>
    <w:rsid w:val="2C38DC39"/>
    <w:rsid w:val="2D7F1546"/>
    <w:rsid w:val="3E45702E"/>
    <w:rsid w:val="59BA0D70"/>
    <w:rsid w:val="5DE7CADF"/>
    <w:rsid w:val="611F6BA1"/>
    <w:rsid w:val="66611953"/>
    <w:rsid w:val="71602F0D"/>
    <w:rsid w:val="75533A14"/>
    <w:rsid w:val="7633A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0F81"/>
  <w15:docId w15:val="{E53AA571-D1F2-4208-921A-B03DF99C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504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AE3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6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36E9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6E9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6E9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17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7D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17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7DF"/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57533A"/>
    <w:rPr>
      <w:rFonts w:ascii="Calibri" w:eastAsia="Calibri" w:hAnsi="Calibri" w:cs="Calibri"/>
      <w:lang w:bidi="en-US"/>
    </w:rPr>
  </w:style>
  <w:style w:type="paragraph" w:styleId="Revision">
    <w:name w:val="Revision"/>
    <w:hidden/>
    <w:uiPriority w:val="99"/>
    <w:semiHidden/>
    <w:rsid w:val="00B17BAC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76cb30-7a51-4880-aa91-d8187da146d6" xsi:nil="true"/>
    <lcf76f155ced4ddcb4097134ff3c332f xmlns="27b901a2-ee8a-4c5c-b9dc-47a72443cffe">
      <Terms xmlns="http://schemas.microsoft.com/office/infopath/2007/PartnerControls"/>
    </lcf76f155ced4ddcb4097134ff3c332f>
    <SharedWithUsers xmlns="fb76cb30-7a51-4880-aa91-d8187da146d6">
      <UserInfo>
        <DisplayName>Simy Cuervo</DisplayName>
        <AccountId>17</AccountId>
        <AccountType/>
      </UserInfo>
      <UserInfo>
        <DisplayName>McKenna Heap-Garner</DisplayName>
        <AccountId>26</AccountId>
        <AccountType/>
      </UserInfo>
      <UserInfo>
        <DisplayName>Kailey Cano</DisplayName>
        <AccountId>30</AccountId>
        <AccountType/>
      </UserInfo>
      <UserInfo>
        <DisplayName>Dory Dinoto</DisplayName>
        <AccountId>29</AccountId>
        <AccountType/>
      </UserInfo>
      <UserInfo>
        <DisplayName>Asma Rehman</DisplayName>
        <AccountId>31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C59FDDADEAB479CA4AD0D503EA29A" ma:contentTypeVersion="14" ma:contentTypeDescription="Create a new document." ma:contentTypeScope="" ma:versionID="409563ccae02be67e9ffbbe749f52b0a">
  <xsd:schema xmlns:xsd="http://www.w3.org/2001/XMLSchema" xmlns:xs="http://www.w3.org/2001/XMLSchema" xmlns:p="http://schemas.microsoft.com/office/2006/metadata/properties" xmlns:ns2="27b901a2-ee8a-4c5c-b9dc-47a72443cffe" xmlns:ns3="fb76cb30-7a51-4880-aa91-d8187da146d6" targetNamespace="http://schemas.microsoft.com/office/2006/metadata/properties" ma:root="true" ma:fieldsID="aa9fbecc9d2ecd96efb313b5bca65ca3" ns2:_="" ns3:_="">
    <xsd:import namespace="27b901a2-ee8a-4c5c-b9dc-47a72443cffe"/>
    <xsd:import namespace="fb76cb30-7a51-4880-aa91-d8187da14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901a2-ee8a-4c5c-b9dc-47a72443c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bf5785-fda2-4148-b8d6-0a458c2774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6cb30-7a51-4880-aa91-d8187da146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680782-6e10-458d-a0ad-e6f50270af80}" ma:internalName="TaxCatchAll" ma:showField="CatchAllData" ma:web="fb76cb30-7a51-4880-aa91-d8187da14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87D6E-F325-4269-83CC-C731E8EF13CC}">
  <ds:schemaRefs>
    <ds:schemaRef ds:uri="http://schemas.microsoft.com/office/2006/metadata/properties"/>
    <ds:schemaRef ds:uri="http://schemas.microsoft.com/office/infopath/2007/PartnerControls"/>
    <ds:schemaRef ds:uri="fb76cb30-7a51-4880-aa91-d8187da146d6"/>
    <ds:schemaRef ds:uri="27b901a2-ee8a-4c5c-b9dc-47a72443cffe"/>
  </ds:schemaRefs>
</ds:datastoreItem>
</file>

<file path=customXml/itemProps2.xml><?xml version="1.0" encoding="utf-8"?>
<ds:datastoreItem xmlns:ds="http://schemas.openxmlformats.org/officeDocument/2006/customXml" ds:itemID="{5B636118-6C52-4CCE-AD22-418DF87D9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76CEB-D204-418C-BE2F-DF35E7839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901a2-ee8a-4c5c-b9dc-47a72443cffe"/>
    <ds:schemaRef ds:uri="fb76cb30-7a51-4880-aa91-d8187da14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Simy Cuervo</dc:creator>
  <cp:lastModifiedBy>McKenna Heap-Garner</cp:lastModifiedBy>
  <cp:revision>3</cp:revision>
  <dcterms:created xsi:type="dcterms:W3CDTF">2024-02-16T17:47:00Z</dcterms:created>
  <dcterms:modified xsi:type="dcterms:W3CDTF">2024-03-05T21:04:00Z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2021-01-09T00:00:00Z</vt:filetime>
  </property>
  <property fmtid="{D5CDD505-2E9C-101B-9397-08002B2CF9AE}" pid="5" name="ContentTypeId">
    <vt:lpwstr>0x01010008BC59FDDADEAB479CA4AD0D503EA29A</vt:lpwstr>
  </property>
  <property fmtid="{D5CDD505-2E9C-101B-9397-08002B2CF9AE}" pid="6" name="MediaServiceImageTags">
    <vt:lpwstr/>
  </property>
</Properties>
</file>