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0312" w14:textId="77777777" w:rsidR="00CC4476" w:rsidRDefault="00CC4476" w:rsidP="00CC4476">
      <w:pPr>
        <w:pStyle w:val="Header"/>
        <w:rPr>
          <w:rFonts w:cstheme="minorHAnsi"/>
          <w:b/>
          <w:sz w:val="40"/>
          <w:szCs w:val="40"/>
        </w:rPr>
      </w:pPr>
      <w:r w:rsidRPr="00DD05AC">
        <w:rPr>
          <w:rFonts w:ascii="Arial" w:hAnsi="Arial" w:cs="Arial"/>
          <w:b/>
          <w:noProof/>
          <w:sz w:val="36"/>
          <w:szCs w:val="36"/>
        </w:rPr>
        <w:drawing>
          <wp:anchor distT="0" distB="0" distL="114300" distR="114300" simplePos="0" relativeHeight="251658240" behindDoc="0" locked="0" layoutInCell="1" allowOverlap="1" wp14:anchorId="06ABAD25" wp14:editId="031E0C28">
            <wp:simplePos x="0" y="0"/>
            <wp:positionH relativeFrom="margin">
              <wp:align>left</wp:align>
            </wp:positionH>
            <wp:positionV relativeFrom="paragraph">
              <wp:posOffset>126365</wp:posOffset>
            </wp:positionV>
            <wp:extent cx="885825" cy="885825"/>
            <wp:effectExtent l="0" t="0" r="9525" b="9525"/>
            <wp:wrapThrough wrapText="bothSides">
              <wp:wrapPolygon edited="0">
                <wp:start x="0" y="0"/>
                <wp:lineTo x="0" y="21368"/>
                <wp:lineTo x="21368" y="21368"/>
                <wp:lineTo x="21368" y="0"/>
                <wp:lineTo x="0" y="0"/>
              </wp:wrapPolygon>
            </wp:wrapThrough>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p>
    <w:p w14:paraId="500E8EEC" w14:textId="77777777" w:rsidR="00CC4476" w:rsidRDefault="00CC4476" w:rsidP="00CC4476">
      <w:pPr>
        <w:pStyle w:val="Header"/>
        <w:rPr>
          <w:rFonts w:cstheme="minorHAnsi"/>
          <w:b/>
          <w:sz w:val="40"/>
          <w:szCs w:val="40"/>
        </w:rPr>
      </w:pPr>
      <w:r>
        <w:rPr>
          <w:rFonts w:cstheme="minorHAnsi"/>
          <w:b/>
          <w:sz w:val="40"/>
          <w:szCs w:val="40"/>
        </w:rPr>
        <w:t xml:space="preserve">USCCB Office of </w:t>
      </w:r>
      <w:r w:rsidRPr="00D743B4">
        <w:rPr>
          <w:rFonts w:cstheme="minorHAnsi"/>
          <w:b/>
          <w:sz w:val="40"/>
          <w:szCs w:val="40"/>
        </w:rPr>
        <w:t xml:space="preserve">Resettlement Services </w:t>
      </w:r>
    </w:p>
    <w:p w14:paraId="598DD537" w14:textId="6B6FBF27" w:rsidR="00CC4476" w:rsidRPr="00D743B4" w:rsidRDefault="00CC4476" w:rsidP="00CC4476">
      <w:pPr>
        <w:pStyle w:val="Header"/>
        <w:rPr>
          <w:rFonts w:cstheme="minorHAnsi"/>
          <w:b/>
          <w:sz w:val="40"/>
          <w:szCs w:val="40"/>
        </w:rPr>
      </w:pPr>
      <w:r w:rsidRPr="00D743B4">
        <w:rPr>
          <w:rFonts w:cstheme="minorHAnsi"/>
          <w:b/>
          <w:sz w:val="40"/>
          <w:szCs w:val="40"/>
        </w:rPr>
        <w:t>FY</w:t>
      </w:r>
      <w:r>
        <w:rPr>
          <w:rFonts w:cstheme="minorHAnsi"/>
          <w:b/>
          <w:sz w:val="40"/>
          <w:szCs w:val="40"/>
        </w:rPr>
        <w:t xml:space="preserve"> </w:t>
      </w:r>
      <w:r w:rsidRPr="00D743B4">
        <w:rPr>
          <w:rFonts w:cstheme="minorHAnsi"/>
          <w:b/>
          <w:sz w:val="40"/>
          <w:szCs w:val="40"/>
        </w:rPr>
        <w:t>20</w:t>
      </w:r>
      <w:r>
        <w:rPr>
          <w:rFonts w:cstheme="minorHAnsi"/>
          <w:b/>
          <w:sz w:val="40"/>
          <w:szCs w:val="40"/>
        </w:rPr>
        <w:t xml:space="preserve">22 </w:t>
      </w:r>
      <w:r w:rsidRPr="00D743B4">
        <w:rPr>
          <w:rFonts w:cstheme="minorHAnsi"/>
          <w:b/>
          <w:sz w:val="40"/>
          <w:szCs w:val="40"/>
        </w:rPr>
        <w:t xml:space="preserve">Webinar Schedule </w:t>
      </w:r>
    </w:p>
    <w:p w14:paraId="2823C5D7" w14:textId="51236CEC" w:rsidR="00A7568C" w:rsidRPr="00CC4476" w:rsidRDefault="00CC4476" w:rsidP="00CC4476">
      <w:pPr>
        <w:pStyle w:val="Header"/>
        <w:spacing w:after="240"/>
        <w:rPr>
          <w:rFonts w:cstheme="minorHAnsi"/>
          <w:b/>
          <w:sz w:val="36"/>
          <w:szCs w:val="36"/>
        </w:rPr>
      </w:pPr>
      <w:r w:rsidRPr="506F5897">
        <w:rPr>
          <w:sz w:val="16"/>
          <w:szCs w:val="16"/>
        </w:rPr>
        <w:t>_____________________________________________________________________________________________________________________</w:t>
      </w:r>
    </w:p>
    <w:p w14:paraId="737ABB57" w14:textId="77777777" w:rsidR="00611AAC" w:rsidRPr="008F002E" w:rsidRDefault="00611AAC" w:rsidP="00611AAC">
      <w:pPr>
        <w:spacing w:after="0" w:line="240" w:lineRule="auto"/>
        <w:rPr>
          <w:rFonts w:eastAsia="Times New Roman" w:cstheme="minorHAnsi"/>
          <w:b/>
          <w:color w:val="008061"/>
          <w:u w:val="single"/>
        </w:rPr>
      </w:pPr>
      <w:r w:rsidRPr="008F002E">
        <w:rPr>
          <w:rFonts w:eastAsia="Times New Roman" w:cstheme="minorHAnsi"/>
          <w:b/>
          <w:color w:val="008061"/>
          <w:u w:val="single"/>
        </w:rPr>
        <w:t>Changes to the FY2022 R&amp;P Cooperative Agreement</w:t>
      </w:r>
    </w:p>
    <w:p w14:paraId="4671E6FA" w14:textId="77777777" w:rsidR="00611AAC" w:rsidRPr="008F002E" w:rsidRDefault="00611AAC" w:rsidP="00611AAC">
      <w:pPr>
        <w:spacing w:after="0" w:line="240" w:lineRule="auto"/>
        <w:rPr>
          <w:rFonts w:eastAsia="Times New Roman" w:cstheme="minorHAnsi"/>
          <w:b/>
          <w:i/>
        </w:rPr>
      </w:pPr>
      <w:r w:rsidRPr="006B647F">
        <w:rPr>
          <w:rFonts w:eastAsia="Times New Roman" w:cstheme="minorHAnsi"/>
          <w:b/>
          <w:i/>
        </w:rPr>
        <w:t>TBA – will be announced with release of the FY2022 R&amp;P Cooperative Agreement</w:t>
      </w:r>
    </w:p>
    <w:p w14:paraId="1AB6CDBA" w14:textId="77777777" w:rsidR="00611AAC" w:rsidRPr="006B647F" w:rsidRDefault="00611AAC" w:rsidP="00611AAC">
      <w:pPr>
        <w:spacing w:after="0" w:line="240" w:lineRule="auto"/>
        <w:rPr>
          <w:rFonts w:eastAsia="Times New Roman" w:cstheme="minorHAnsi"/>
        </w:rPr>
      </w:pPr>
      <w:r w:rsidRPr="006B647F">
        <w:rPr>
          <w:rFonts w:eastAsia="Times New Roman" w:cstheme="minorHAnsi"/>
        </w:rPr>
        <w:t xml:space="preserve">Annually, the Department of State Bureau of Population, Refugees and Migration (PRM) releases the Reception and Placement (R&amp;P) Cooperative Agreement with a few changes. This webinar will review of changes made to the FY2022 R&amp;P Cooperative Agreement. All who have a role in providing R&amp;P services are encouraged to participate. </w:t>
      </w:r>
    </w:p>
    <w:p w14:paraId="71FF284B" w14:textId="77777777" w:rsidR="00611AAC" w:rsidRPr="006B647F" w:rsidRDefault="00611AAC" w:rsidP="00611AAC">
      <w:pPr>
        <w:spacing w:after="0" w:line="240" w:lineRule="auto"/>
        <w:rPr>
          <w:rFonts w:eastAsia="Times New Roman" w:cstheme="minorHAnsi"/>
        </w:rPr>
      </w:pPr>
    </w:p>
    <w:p w14:paraId="64B9A946" w14:textId="77777777" w:rsidR="00611AAC" w:rsidRPr="006B647F" w:rsidRDefault="00611AAC" w:rsidP="00611AAC">
      <w:pPr>
        <w:spacing w:after="0" w:line="240" w:lineRule="auto"/>
        <w:rPr>
          <w:rFonts w:eastAsia="Times New Roman" w:cstheme="minorHAnsi"/>
        </w:rPr>
      </w:pPr>
      <w:r w:rsidRPr="006B647F">
        <w:rPr>
          <w:rFonts w:eastAsia="Times New Roman" w:cstheme="minorHAnsi"/>
        </w:rPr>
        <w:t xml:space="preserve">By the end of this 60-minute session, you will be able to: </w:t>
      </w:r>
    </w:p>
    <w:p w14:paraId="419FCF27" w14:textId="77777777" w:rsidR="00611AAC" w:rsidRPr="008F002E" w:rsidRDefault="00611AAC" w:rsidP="00611AAC">
      <w:pPr>
        <w:pStyle w:val="ListParagraph"/>
        <w:numPr>
          <w:ilvl w:val="0"/>
          <w:numId w:val="12"/>
        </w:numPr>
        <w:spacing w:after="0" w:line="240" w:lineRule="auto"/>
        <w:rPr>
          <w:rFonts w:eastAsia="Times New Roman" w:cstheme="minorHAnsi"/>
        </w:rPr>
      </w:pPr>
      <w:r w:rsidRPr="008F002E">
        <w:rPr>
          <w:rFonts w:eastAsia="Times New Roman" w:cstheme="minorHAnsi"/>
        </w:rPr>
        <w:t>List key changes to the R&amp;P Cooperative Agreement (CA</w:t>
      </w:r>
      <w:proofErr w:type="gramStart"/>
      <w:r w:rsidRPr="008F002E">
        <w:rPr>
          <w:rFonts w:eastAsia="Times New Roman" w:cstheme="minorHAnsi"/>
        </w:rPr>
        <w:t>);</w:t>
      </w:r>
      <w:proofErr w:type="gramEnd"/>
      <w:r w:rsidRPr="008F002E">
        <w:rPr>
          <w:rFonts w:eastAsia="Times New Roman" w:cstheme="minorHAnsi"/>
        </w:rPr>
        <w:t xml:space="preserve"> </w:t>
      </w:r>
    </w:p>
    <w:p w14:paraId="2ADAD426" w14:textId="77777777" w:rsidR="00611AAC" w:rsidRPr="008F002E" w:rsidRDefault="00611AAC" w:rsidP="00611AAC">
      <w:pPr>
        <w:pStyle w:val="ListParagraph"/>
        <w:numPr>
          <w:ilvl w:val="0"/>
          <w:numId w:val="12"/>
        </w:numPr>
        <w:spacing w:after="0" w:line="240" w:lineRule="auto"/>
        <w:rPr>
          <w:rFonts w:eastAsia="Times New Roman" w:cstheme="minorHAnsi"/>
        </w:rPr>
      </w:pPr>
      <w:r w:rsidRPr="008F002E">
        <w:rPr>
          <w:rFonts w:eastAsia="Times New Roman" w:cstheme="minorHAnsi"/>
        </w:rPr>
        <w:t xml:space="preserve">Discuss how CA changes impact case management, performance outcomes, and program administration; and </w:t>
      </w:r>
    </w:p>
    <w:p w14:paraId="28098C80" w14:textId="77777777" w:rsidR="00611AAC" w:rsidRPr="008F002E" w:rsidRDefault="00611AAC" w:rsidP="00611AAC">
      <w:pPr>
        <w:pStyle w:val="ListParagraph"/>
        <w:numPr>
          <w:ilvl w:val="0"/>
          <w:numId w:val="12"/>
        </w:numPr>
        <w:spacing w:after="0" w:line="240" w:lineRule="auto"/>
        <w:rPr>
          <w:rFonts w:eastAsia="Times New Roman" w:cstheme="minorHAnsi"/>
        </w:rPr>
      </w:pPr>
      <w:r w:rsidRPr="008F002E">
        <w:rPr>
          <w:rFonts w:eastAsia="Times New Roman" w:cstheme="minorHAnsi"/>
        </w:rPr>
        <w:t xml:space="preserve">Describe USCCB and PRM’s timeline for implementing CA changes. </w:t>
      </w:r>
    </w:p>
    <w:p w14:paraId="21F0C705" w14:textId="77777777" w:rsidR="00611AAC" w:rsidRPr="006B647F" w:rsidRDefault="00611AAC" w:rsidP="00611AAC">
      <w:pPr>
        <w:spacing w:after="0" w:line="240" w:lineRule="auto"/>
        <w:rPr>
          <w:rFonts w:eastAsia="Times New Roman" w:cstheme="minorHAnsi"/>
        </w:rPr>
      </w:pPr>
      <w:r w:rsidRPr="006B647F">
        <w:rPr>
          <w:rFonts w:eastAsia="Times New Roman" w:cstheme="minorHAnsi"/>
          <w:b/>
        </w:rPr>
        <w:t>Grant(s):</w:t>
      </w:r>
      <w:r w:rsidRPr="006B647F">
        <w:rPr>
          <w:rFonts w:eastAsia="Times New Roman" w:cstheme="minorHAnsi"/>
        </w:rPr>
        <w:t xml:space="preserve"> R&amp;P</w:t>
      </w:r>
    </w:p>
    <w:p w14:paraId="4A13C509" w14:textId="77777777" w:rsidR="00611AAC" w:rsidRDefault="00611AAC" w:rsidP="00050F10">
      <w:pPr>
        <w:spacing w:after="0" w:line="240" w:lineRule="auto"/>
        <w:rPr>
          <w:rFonts w:eastAsia="Times New Roman" w:cstheme="minorHAnsi"/>
          <w:b/>
          <w:color w:val="008061"/>
          <w:u w:val="single"/>
        </w:rPr>
      </w:pPr>
    </w:p>
    <w:p w14:paraId="2AC0553E" w14:textId="4E4BB962" w:rsidR="00050F10" w:rsidRPr="006B647F" w:rsidRDefault="00F06DB6" w:rsidP="00050F10">
      <w:pPr>
        <w:spacing w:after="0" w:line="240" w:lineRule="auto"/>
        <w:rPr>
          <w:rFonts w:eastAsia="Times New Roman" w:cstheme="minorHAnsi"/>
          <w:b/>
          <w:color w:val="0070C0"/>
          <w:u w:val="single"/>
        </w:rPr>
      </w:pPr>
      <w:r w:rsidRPr="00BD1FFE">
        <w:rPr>
          <w:rFonts w:eastAsia="Times New Roman" w:cstheme="minorHAnsi"/>
          <w:b/>
          <w:color w:val="008061"/>
          <w:u w:val="single"/>
        </w:rPr>
        <w:t>Afghan Placement and Assistance (APA) Cooperative Agreement</w:t>
      </w:r>
    </w:p>
    <w:p w14:paraId="14FB2A1B" w14:textId="20AD09C7" w:rsidR="00050F10" w:rsidRPr="00BE0CFA" w:rsidRDefault="009842EF" w:rsidP="00050F10">
      <w:pPr>
        <w:spacing w:after="0" w:line="240" w:lineRule="auto"/>
        <w:rPr>
          <w:rFonts w:eastAsia="Times New Roman" w:cstheme="minorHAnsi"/>
          <w:b/>
          <w:i/>
        </w:rPr>
      </w:pPr>
      <w:r>
        <w:rPr>
          <w:rFonts w:eastAsia="Times New Roman" w:cstheme="minorHAnsi"/>
          <w:b/>
          <w:i/>
        </w:rPr>
        <w:t>Monday, October 4, 2021, from 2:00 – 3:</w:t>
      </w:r>
      <w:r w:rsidR="00BE0CFA">
        <w:rPr>
          <w:rFonts w:eastAsia="Times New Roman" w:cstheme="minorHAnsi"/>
          <w:b/>
          <w:i/>
        </w:rPr>
        <w:t>3</w:t>
      </w:r>
      <w:r>
        <w:rPr>
          <w:rFonts w:eastAsia="Times New Roman" w:cstheme="minorHAnsi"/>
          <w:b/>
          <w:i/>
        </w:rPr>
        <w:t>0pm ET</w:t>
      </w:r>
      <w:r>
        <w:br/>
      </w:r>
      <w:r w:rsidRPr="00BE0CFA">
        <w:rPr>
          <w:rFonts w:cstheme="minorHAnsi"/>
          <w:shd w:val="clear" w:color="auto" w:fill="FFFFFF"/>
        </w:rPr>
        <w:t>This webinar will review the new Afghan Placement and Assistance (APA) Cooperative Agreement. USCCB/MRS staff will review required services and timeframes, will review USCCB forms, and will have time for question and answer about the new program.</w:t>
      </w:r>
    </w:p>
    <w:p w14:paraId="0CFB572C" w14:textId="77777777" w:rsidR="009842EF" w:rsidRPr="00BE0CFA" w:rsidRDefault="009842EF" w:rsidP="00050F10">
      <w:pPr>
        <w:spacing w:after="0" w:line="240" w:lineRule="auto"/>
        <w:rPr>
          <w:rFonts w:eastAsia="Times New Roman" w:cstheme="minorHAnsi"/>
        </w:rPr>
      </w:pPr>
    </w:p>
    <w:p w14:paraId="028B0D6D" w14:textId="651DCCFE" w:rsidR="00050F10" w:rsidRPr="00BE0CFA" w:rsidRDefault="00050F10" w:rsidP="00050F10">
      <w:pPr>
        <w:spacing w:after="0" w:line="240" w:lineRule="auto"/>
        <w:rPr>
          <w:rFonts w:eastAsia="Times New Roman" w:cstheme="minorHAnsi"/>
        </w:rPr>
      </w:pPr>
      <w:r w:rsidRPr="00BE0CFA">
        <w:rPr>
          <w:rFonts w:eastAsia="Times New Roman" w:cstheme="minorHAnsi"/>
        </w:rPr>
        <w:t xml:space="preserve">By the end of this </w:t>
      </w:r>
      <w:r w:rsidR="00BD1FFE">
        <w:rPr>
          <w:rFonts w:eastAsia="Times New Roman" w:cstheme="minorHAnsi"/>
        </w:rPr>
        <w:t>9</w:t>
      </w:r>
      <w:r w:rsidRPr="00BE0CFA">
        <w:rPr>
          <w:rFonts w:eastAsia="Times New Roman" w:cstheme="minorHAnsi"/>
        </w:rPr>
        <w:t xml:space="preserve">0-minute session, you will be able to: </w:t>
      </w:r>
    </w:p>
    <w:p w14:paraId="2B8ECA3E" w14:textId="0EF2E8DC" w:rsidR="00050F10" w:rsidRPr="00BE0CFA" w:rsidRDefault="00050F10" w:rsidP="0040619B">
      <w:pPr>
        <w:pStyle w:val="ListParagraph"/>
        <w:numPr>
          <w:ilvl w:val="0"/>
          <w:numId w:val="11"/>
        </w:numPr>
        <w:spacing w:after="0" w:line="240" w:lineRule="auto"/>
        <w:rPr>
          <w:rFonts w:eastAsia="Times New Roman" w:cstheme="minorHAnsi"/>
        </w:rPr>
      </w:pPr>
      <w:r w:rsidRPr="00BE0CFA">
        <w:rPr>
          <w:rFonts w:eastAsia="Times New Roman" w:cstheme="minorHAnsi"/>
        </w:rPr>
        <w:t xml:space="preserve">List key </w:t>
      </w:r>
      <w:r w:rsidR="00BD1FFE">
        <w:rPr>
          <w:rFonts w:eastAsia="Times New Roman" w:cstheme="minorHAnsi"/>
        </w:rPr>
        <w:t>components of the APA</w:t>
      </w:r>
      <w:r w:rsidRPr="00BE0CFA">
        <w:rPr>
          <w:rFonts w:eastAsia="Times New Roman" w:cstheme="minorHAnsi"/>
        </w:rPr>
        <w:t xml:space="preserve"> Cooperative </w:t>
      </w:r>
      <w:proofErr w:type="gramStart"/>
      <w:r w:rsidR="00BD1FFE" w:rsidRPr="00BE0CFA">
        <w:rPr>
          <w:rFonts w:eastAsia="Times New Roman" w:cstheme="minorHAnsi"/>
        </w:rPr>
        <w:t>Agreement</w:t>
      </w:r>
      <w:r w:rsidR="00BD1FFE">
        <w:rPr>
          <w:rFonts w:eastAsia="Times New Roman" w:cstheme="minorHAnsi"/>
        </w:rPr>
        <w:t>;</w:t>
      </w:r>
      <w:proofErr w:type="gramEnd"/>
    </w:p>
    <w:p w14:paraId="1FF1767B" w14:textId="17491108" w:rsidR="00050F10" w:rsidRPr="00BE0CFA" w:rsidRDefault="00050F10" w:rsidP="0040619B">
      <w:pPr>
        <w:pStyle w:val="ListParagraph"/>
        <w:numPr>
          <w:ilvl w:val="0"/>
          <w:numId w:val="11"/>
        </w:numPr>
        <w:spacing w:after="0" w:line="240" w:lineRule="auto"/>
        <w:rPr>
          <w:rFonts w:eastAsia="Times New Roman" w:cstheme="minorHAnsi"/>
        </w:rPr>
      </w:pPr>
      <w:r w:rsidRPr="00BE0CFA">
        <w:rPr>
          <w:rFonts w:eastAsia="Times New Roman" w:cstheme="minorHAnsi"/>
        </w:rPr>
        <w:t xml:space="preserve">Discuss how </w:t>
      </w:r>
      <w:r w:rsidR="00BD1FFE">
        <w:rPr>
          <w:rFonts w:eastAsia="Times New Roman" w:cstheme="minorHAnsi"/>
        </w:rPr>
        <w:t xml:space="preserve">APA services </w:t>
      </w:r>
      <w:r w:rsidRPr="00BE0CFA">
        <w:rPr>
          <w:rFonts w:eastAsia="Times New Roman" w:cstheme="minorHAnsi"/>
        </w:rPr>
        <w:t xml:space="preserve">impact case management, performance outcomes, and program administration; and </w:t>
      </w:r>
    </w:p>
    <w:p w14:paraId="0D5B21E1" w14:textId="4B30BCB5" w:rsidR="00050F10" w:rsidRDefault="00050F10" w:rsidP="0040619B">
      <w:pPr>
        <w:pStyle w:val="ListParagraph"/>
        <w:numPr>
          <w:ilvl w:val="0"/>
          <w:numId w:val="11"/>
        </w:numPr>
        <w:spacing w:after="0" w:line="240" w:lineRule="auto"/>
        <w:rPr>
          <w:rFonts w:eastAsia="Times New Roman" w:cstheme="minorHAnsi"/>
        </w:rPr>
      </w:pPr>
      <w:r w:rsidRPr="00BE0CFA">
        <w:rPr>
          <w:rFonts w:eastAsia="Times New Roman" w:cstheme="minorHAnsi"/>
        </w:rPr>
        <w:t xml:space="preserve">Describe </w:t>
      </w:r>
      <w:r w:rsidR="00BD1FFE">
        <w:rPr>
          <w:rFonts w:eastAsia="Times New Roman" w:cstheme="minorHAnsi"/>
        </w:rPr>
        <w:t>differences between the R&amp;P and APA programs.</w:t>
      </w:r>
      <w:r w:rsidRPr="00BE0CFA">
        <w:rPr>
          <w:rFonts w:eastAsia="Times New Roman" w:cstheme="minorHAnsi"/>
        </w:rPr>
        <w:t xml:space="preserve"> </w:t>
      </w:r>
    </w:p>
    <w:p w14:paraId="44C314DD" w14:textId="16956AF7" w:rsidR="00050F10" w:rsidRPr="00BE0CFA" w:rsidRDefault="00050F10" w:rsidP="00050F10">
      <w:pPr>
        <w:spacing w:after="0" w:line="240" w:lineRule="auto"/>
        <w:rPr>
          <w:rFonts w:eastAsia="Times New Roman" w:cstheme="minorHAnsi"/>
        </w:rPr>
      </w:pPr>
      <w:r w:rsidRPr="00BE0CFA">
        <w:rPr>
          <w:rFonts w:eastAsia="Times New Roman" w:cstheme="minorHAnsi"/>
          <w:b/>
        </w:rPr>
        <w:t>Grant(s):</w:t>
      </w:r>
      <w:r w:rsidR="00BE0CFA" w:rsidRPr="00BE0CFA">
        <w:rPr>
          <w:rFonts w:eastAsia="Times New Roman" w:cstheme="minorHAnsi"/>
        </w:rPr>
        <w:t xml:space="preserve"> APA</w:t>
      </w:r>
    </w:p>
    <w:p w14:paraId="5CF41A6B" w14:textId="77777777" w:rsidR="00050F10" w:rsidRDefault="00050F10" w:rsidP="006B647F">
      <w:pPr>
        <w:spacing w:after="0" w:line="240" w:lineRule="auto"/>
        <w:rPr>
          <w:rFonts w:eastAsia="Times New Roman" w:cstheme="minorHAnsi"/>
          <w:b/>
          <w:color w:val="0070C0"/>
          <w:u w:val="single"/>
        </w:rPr>
      </w:pPr>
    </w:p>
    <w:p w14:paraId="1FE8038E" w14:textId="7A272FC8" w:rsidR="00BD1FFE" w:rsidRPr="006B647F" w:rsidRDefault="00BD1FFE" w:rsidP="00BD1FFE">
      <w:pPr>
        <w:spacing w:after="0" w:line="240" w:lineRule="auto"/>
        <w:rPr>
          <w:rFonts w:eastAsia="Times New Roman" w:cstheme="minorHAnsi"/>
          <w:b/>
          <w:color w:val="0070C0"/>
          <w:u w:val="single"/>
        </w:rPr>
      </w:pPr>
      <w:r w:rsidRPr="00BD1FFE">
        <w:rPr>
          <w:rFonts w:eastAsia="Times New Roman" w:cstheme="minorHAnsi"/>
          <w:b/>
          <w:color w:val="008061"/>
          <w:u w:val="single"/>
        </w:rPr>
        <w:t xml:space="preserve">Afghan </w:t>
      </w:r>
      <w:r w:rsidR="00C50866">
        <w:rPr>
          <w:rFonts w:eastAsia="Times New Roman" w:cstheme="minorHAnsi"/>
          <w:b/>
          <w:color w:val="008061"/>
          <w:u w:val="single"/>
        </w:rPr>
        <w:t>Legal Status and Eligibility Webinar</w:t>
      </w:r>
    </w:p>
    <w:p w14:paraId="22DD15F6" w14:textId="7380993D" w:rsidR="00BD1FFE" w:rsidRPr="00BE0CFA" w:rsidRDefault="00C50866" w:rsidP="00BD1FFE">
      <w:pPr>
        <w:spacing w:after="0" w:line="240" w:lineRule="auto"/>
        <w:rPr>
          <w:rFonts w:eastAsia="Times New Roman" w:cstheme="minorHAnsi"/>
          <w:b/>
          <w:i/>
        </w:rPr>
      </w:pPr>
      <w:r>
        <w:rPr>
          <w:rFonts w:eastAsia="Times New Roman" w:cstheme="minorHAnsi"/>
          <w:b/>
          <w:i/>
        </w:rPr>
        <w:t>Thursday</w:t>
      </w:r>
      <w:r w:rsidR="00BD1FFE">
        <w:rPr>
          <w:rFonts w:eastAsia="Times New Roman" w:cstheme="minorHAnsi"/>
          <w:b/>
          <w:i/>
        </w:rPr>
        <w:t xml:space="preserve">, October </w:t>
      </w:r>
      <w:r>
        <w:rPr>
          <w:rFonts w:eastAsia="Times New Roman" w:cstheme="minorHAnsi"/>
          <w:b/>
          <w:i/>
        </w:rPr>
        <w:t>1</w:t>
      </w:r>
      <w:r w:rsidR="00BD1FFE">
        <w:rPr>
          <w:rFonts w:eastAsia="Times New Roman" w:cstheme="minorHAnsi"/>
          <w:b/>
          <w:i/>
        </w:rPr>
        <w:t>4, 2021, from 2:00 – 3:</w:t>
      </w:r>
      <w:r>
        <w:rPr>
          <w:rFonts w:eastAsia="Times New Roman" w:cstheme="minorHAnsi"/>
          <w:b/>
          <w:i/>
        </w:rPr>
        <w:t>0</w:t>
      </w:r>
      <w:r w:rsidR="00BD1FFE">
        <w:rPr>
          <w:rFonts w:eastAsia="Times New Roman" w:cstheme="minorHAnsi"/>
          <w:b/>
          <w:i/>
        </w:rPr>
        <w:t>0pm ET</w:t>
      </w:r>
      <w:r w:rsidR="003A5A01">
        <w:br/>
      </w:r>
      <w:r w:rsidR="003A5A01" w:rsidRPr="003A5A01">
        <w:rPr>
          <w:rFonts w:cstheme="minorHAnsi"/>
          <w:shd w:val="clear" w:color="auto" w:fill="FFFFFF"/>
        </w:rPr>
        <w:t>Join USCCB, CLINIC, and the Migration Policy Institute (MPI) for a webinar on Afghan legal status and eligibility. CLINIC will discuss the legal status of the Afghan arrivals, including those who arrived with immigrant visas and those who have been granted humanitarian parole. Further, this webinar will discuss legal options for them moving forward, including applying for adjustment of status or asylum. MPI will review eligibility for federal services and benefits that may be available to arriving Afghan evacuees, including mainstream health and other public benefits, and issues and opportunities in assisting arriving evacuees in connecting to these services and benefits.</w:t>
      </w:r>
    </w:p>
    <w:p w14:paraId="16A03AC3" w14:textId="77777777" w:rsidR="00BD1FFE" w:rsidRPr="00BE0CFA" w:rsidRDefault="00BD1FFE" w:rsidP="00BD1FFE">
      <w:pPr>
        <w:spacing w:after="0" w:line="240" w:lineRule="auto"/>
        <w:rPr>
          <w:rFonts w:eastAsia="Times New Roman" w:cstheme="minorHAnsi"/>
        </w:rPr>
      </w:pPr>
    </w:p>
    <w:p w14:paraId="1BFB0DC1" w14:textId="04007DDE" w:rsidR="00BD1FFE" w:rsidRPr="00BE0CFA" w:rsidRDefault="00BD1FFE" w:rsidP="00BD1FFE">
      <w:pPr>
        <w:spacing w:after="0" w:line="240" w:lineRule="auto"/>
        <w:rPr>
          <w:rFonts w:eastAsia="Times New Roman" w:cstheme="minorHAnsi"/>
        </w:rPr>
      </w:pPr>
      <w:r w:rsidRPr="00BE0CFA">
        <w:rPr>
          <w:rFonts w:eastAsia="Times New Roman" w:cstheme="minorHAnsi"/>
        </w:rPr>
        <w:t xml:space="preserve">By the end of this </w:t>
      </w:r>
      <w:r w:rsidR="008F002E">
        <w:rPr>
          <w:rFonts w:eastAsia="Times New Roman" w:cstheme="minorHAnsi"/>
        </w:rPr>
        <w:t>6</w:t>
      </w:r>
      <w:r w:rsidRPr="00BE0CFA">
        <w:rPr>
          <w:rFonts w:eastAsia="Times New Roman" w:cstheme="minorHAnsi"/>
        </w:rPr>
        <w:t xml:space="preserve">0-minute session, you will be able to: </w:t>
      </w:r>
    </w:p>
    <w:p w14:paraId="094B6076" w14:textId="78C878D4" w:rsidR="00BD1FFE" w:rsidRPr="00BE0CFA" w:rsidRDefault="001E6137" w:rsidP="0040619B">
      <w:pPr>
        <w:pStyle w:val="ListParagraph"/>
        <w:numPr>
          <w:ilvl w:val="0"/>
          <w:numId w:val="11"/>
        </w:numPr>
        <w:spacing w:after="0" w:line="240" w:lineRule="auto"/>
        <w:rPr>
          <w:rFonts w:eastAsia="Times New Roman" w:cstheme="minorHAnsi"/>
        </w:rPr>
      </w:pPr>
      <w:r>
        <w:rPr>
          <w:rFonts w:cstheme="minorHAnsi"/>
          <w:shd w:val="clear" w:color="auto" w:fill="FFFFFF"/>
        </w:rPr>
        <w:t>Describe</w:t>
      </w:r>
      <w:r w:rsidRPr="003A5A01">
        <w:rPr>
          <w:rFonts w:cstheme="minorHAnsi"/>
          <w:shd w:val="clear" w:color="auto" w:fill="FFFFFF"/>
        </w:rPr>
        <w:t xml:space="preserve"> the legal status of the Afghan arrivals, including those who arrived with immigrant visas and those who have been granted humanitarian </w:t>
      </w:r>
      <w:proofErr w:type="gramStart"/>
      <w:r w:rsidRPr="003A5A01">
        <w:rPr>
          <w:rFonts w:cstheme="minorHAnsi"/>
          <w:shd w:val="clear" w:color="auto" w:fill="FFFFFF"/>
        </w:rPr>
        <w:t>parole</w:t>
      </w:r>
      <w:r>
        <w:rPr>
          <w:rFonts w:cstheme="minorHAnsi"/>
          <w:shd w:val="clear" w:color="auto" w:fill="FFFFFF"/>
        </w:rPr>
        <w:t>;</w:t>
      </w:r>
      <w:proofErr w:type="gramEnd"/>
    </w:p>
    <w:p w14:paraId="08EF04F5" w14:textId="6CD82FE3" w:rsidR="00BD1FFE" w:rsidRPr="001E6137" w:rsidRDefault="001E6137" w:rsidP="0040619B">
      <w:pPr>
        <w:pStyle w:val="ListParagraph"/>
        <w:numPr>
          <w:ilvl w:val="0"/>
          <w:numId w:val="11"/>
        </w:numPr>
        <w:spacing w:after="0" w:line="240" w:lineRule="auto"/>
        <w:rPr>
          <w:rFonts w:eastAsia="Times New Roman" w:cstheme="minorHAnsi"/>
        </w:rPr>
      </w:pPr>
      <w:r>
        <w:rPr>
          <w:rFonts w:cstheme="minorHAnsi"/>
          <w:shd w:val="clear" w:color="auto" w:fill="FFFFFF"/>
        </w:rPr>
        <w:lastRenderedPageBreak/>
        <w:t xml:space="preserve">Identity </w:t>
      </w:r>
      <w:r w:rsidRPr="003A5A01">
        <w:rPr>
          <w:rFonts w:cstheme="minorHAnsi"/>
          <w:shd w:val="clear" w:color="auto" w:fill="FFFFFF"/>
        </w:rPr>
        <w:t xml:space="preserve">legal options for </w:t>
      </w:r>
      <w:r>
        <w:rPr>
          <w:rFonts w:cstheme="minorHAnsi"/>
          <w:shd w:val="clear" w:color="auto" w:fill="FFFFFF"/>
        </w:rPr>
        <w:t>Afghan arrivals;</w:t>
      </w:r>
      <w:r w:rsidR="00B6587F">
        <w:rPr>
          <w:rFonts w:cstheme="minorHAnsi"/>
          <w:shd w:val="clear" w:color="auto" w:fill="FFFFFF"/>
        </w:rPr>
        <w:t xml:space="preserve"> and </w:t>
      </w:r>
    </w:p>
    <w:p w14:paraId="549DD3D7" w14:textId="31F37EB0" w:rsidR="00BD1FFE" w:rsidRPr="004A36F2" w:rsidRDefault="001E6137" w:rsidP="004A36F2">
      <w:pPr>
        <w:pStyle w:val="ListParagraph"/>
        <w:numPr>
          <w:ilvl w:val="0"/>
          <w:numId w:val="11"/>
        </w:numPr>
        <w:spacing w:after="0" w:line="240" w:lineRule="auto"/>
        <w:rPr>
          <w:rFonts w:eastAsia="Times New Roman" w:cstheme="minorHAnsi"/>
        </w:rPr>
      </w:pPr>
      <w:r>
        <w:rPr>
          <w:rFonts w:cstheme="minorHAnsi"/>
          <w:shd w:val="clear" w:color="auto" w:fill="FFFFFF"/>
        </w:rPr>
        <w:t>Recall</w:t>
      </w:r>
      <w:r w:rsidRPr="003A5A01">
        <w:rPr>
          <w:rFonts w:cstheme="minorHAnsi"/>
          <w:shd w:val="clear" w:color="auto" w:fill="FFFFFF"/>
        </w:rPr>
        <w:t xml:space="preserve"> eligibility for federal services and benefits that may be available to arriving Afghan evacuees</w:t>
      </w:r>
      <w:r>
        <w:rPr>
          <w:rFonts w:cstheme="minorHAnsi"/>
          <w:shd w:val="clear" w:color="auto" w:fill="FFFFFF"/>
        </w:rPr>
        <w:t>.</w:t>
      </w:r>
    </w:p>
    <w:p w14:paraId="5B6AC97B" w14:textId="37FEED63" w:rsidR="00050F10" w:rsidRPr="008F002E" w:rsidRDefault="00BD1FFE" w:rsidP="006B647F">
      <w:pPr>
        <w:spacing w:after="0" w:line="240" w:lineRule="auto"/>
        <w:rPr>
          <w:rFonts w:eastAsia="Times New Roman" w:cstheme="minorHAnsi"/>
        </w:rPr>
      </w:pPr>
      <w:r w:rsidRPr="00BE0CFA">
        <w:rPr>
          <w:rFonts w:eastAsia="Times New Roman" w:cstheme="minorHAnsi"/>
          <w:b/>
        </w:rPr>
        <w:t>Grant(s):</w:t>
      </w:r>
      <w:r w:rsidRPr="00BE0CFA">
        <w:rPr>
          <w:rFonts w:eastAsia="Times New Roman" w:cstheme="minorHAnsi"/>
        </w:rPr>
        <w:t xml:space="preserve"> </w:t>
      </w:r>
      <w:r w:rsidR="00044163">
        <w:rPr>
          <w:rFonts w:eastAsia="Times New Roman" w:cstheme="minorHAnsi"/>
        </w:rPr>
        <w:t xml:space="preserve">R&amp;P, </w:t>
      </w:r>
      <w:r w:rsidRPr="00BE0CFA">
        <w:rPr>
          <w:rFonts w:eastAsia="Times New Roman" w:cstheme="minorHAnsi"/>
        </w:rPr>
        <w:t>APA</w:t>
      </w:r>
      <w:r w:rsidR="00044163">
        <w:rPr>
          <w:rFonts w:eastAsia="Times New Roman" w:cstheme="minorHAnsi"/>
        </w:rPr>
        <w:t xml:space="preserve">, MG, PC </w:t>
      </w:r>
    </w:p>
    <w:p w14:paraId="7DED9E8A" w14:textId="77777777" w:rsidR="00BD1FFE" w:rsidRDefault="00BD1FFE" w:rsidP="006B647F">
      <w:pPr>
        <w:spacing w:after="0" w:line="240" w:lineRule="auto"/>
        <w:rPr>
          <w:rFonts w:eastAsia="Times New Roman" w:cstheme="minorHAnsi"/>
          <w:b/>
          <w:color w:val="0070C0"/>
          <w:u w:val="single"/>
        </w:rPr>
      </w:pPr>
    </w:p>
    <w:p w14:paraId="6B5FC0B5" w14:textId="0A91991E" w:rsidR="009C48E1" w:rsidRPr="008F002E" w:rsidRDefault="7A4B3DD4" w:rsidP="006B647F">
      <w:pPr>
        <w:pStyle w:val="paragraph"/>
        <w:spacing w:before="0" w:beforeAutospacing="0" w:after="0" w:afterAutospacing="0"/>
        <w:textAlignment w:val="baseline"/>
        <w:rPr>
          <w:rStyle w:val="normaltextrun"/>
          <w:rFonts w:asciiTheme="minorHAnsi" w:eastAsia="Times New Roman" w:hAnsiTheme="minorHAnsi" w:cstheme="minorHAnsi"/>
          <w:b/>
          <w:color w:val="008061"/>
          <w:u w:val="single"/>
        </w:rPr>
      </w:pPr>
      <w:r w:rsidRPr="008F002E">
        <w:rPr>
          <w:rStyle w:val="normaltextrun"/>
          <w:rFonts w:asciiTheme="minorHAnsi" w:eastAsia="Times New Roman" w:hAnsiTheme="minorHAnsi" w:cstheme="minorHAnsi"/>
          <w:b/>
          <w:color w:val="008061"/>
          <w:u w:val="single"/>
        </w:rPr>
        <w:t xml:space="preserve">Emergency Case </w:t>
      </w:r>
      <w:r w:rsidR="4C5987BD" w:rsidRPr="008F002E">
        <w:rPr>
          <w:rStyle w:val="normaltextrun"/>
          <w:rFonts w:asciiTheme="minorHAnsi" w:eastAsia="Times New Roman" w:hAnsiTheme="minorHAnsi" w:cstheme="minorHAnsi"/>
          <w:b/>
          <w:color w:val="008061"/>
          <w:u w:val="single"/>
        </w:rPr>
        <w:t>Management</w:t>
      </w:r>
      <w:r w:rsidR="005E4CFD" w:rsidRPr="008F002E">
        <w:rPr>
          <w:rStyle w:val="normaltextrun"/>
          <w:rFonts w:asciiTheme="minorHAnsi" w:eastAsia="Times New Roman" w:hAnsiTheme="minorHAnsi" w:cstheme="minorHAnsi"/>
          <w:b/>
          <w:color w:val="008061"/>
          <w:u w:val="single"/>
        </w:rPr>
        <w:t xml:space="preserve"> for APA Clients</w:t>
      </w:r>
    </w:p>
    <w:p w14:paraId="3CCE6C35" w14:textId="4764ED68" w:rsidR="00115F02" w:rsidRPr="008F002E" w:rsidRDefault="008F002E" w:rsidP="006B647F">
      <w:pPr>
        <w:pStyle w:val="paragraph"/>
        <w:spacing w:before="0" w:beforeAutospacing="0" w:after="0" w:afterAutospacing="0"/>
        <w:rPr>
          <w:rStyle w:val="normaltextrun"/>
          <w:rFonts w:asciiTheme="minorHAnsi" w:eastAsia="Calibri" w:hAnsiTheme="minorHAnsi" w:cstheme="minorHAnsi"/>
          <w:b/>
          <w:bCs/>
          <w:i/>
          <w:iCs/>
        </w:rPr>
      </w:pPr>
      <w:r>
        <w:rPr>
          <w:rStyle w:val="normaltextrun"/>
          <w:rFonts w:asciiTheme="minorHAnsi" w:eastAsia="Times New Roman" w:hAnsiTheme="minorHAnsi" w:cstheme="minorHAnsi"/>
          <w:b/>
          <w:bCs/>
          <w:i/>
          <w:iCs/>
        </w:rPr>
        <w:t>Thursday,</w:t>
      </w:r>
      <w:r w:rsidR="0067487B" w:rsidRPr="006B647F">
        <w:rPr>
          <w:rStyle w:val="normaltextrun"/>
          <w:rFonts w:asciiTheme="minorHAnsi" w:eastAsia="Times New Roman" w:hAnsiTheme="minorHAnsi" w:cstheme="minorHAnsi"/>
          <w:b/>
          <w:bCs/>
          <w:i/>
          <w:iCs/>
        </w:rPr>
        <w:t xml:space="preserve"> Nov</w:t>
      </w:r>
      <w:r>
        <w:rPr>
          <w:rStyle w:val="normaltextrun"/>
          <w:rFonts w:asciiTheme="minorHAnsi" w:eastAsia="Times New Roman" w:hAnsiTheme="minorHAnsi" w:cstheme="minorHAnsi"/>
          <w:b/>
          <w:bCs/>
          <w:i/>
          <w:iCs/>
        </w:rPr>
        <w:t>ember</w:t>
      </w:r>
      <w:r w:rsidR="0067487B" w:rsidRPr="006B647F">
        <w:rPr>
          <w:rStyle w:val="normaltextrun"/>
          <w:rFonts w:asciiTheme="minorHAnsi" w:eastAsia="Times New Roman" w:hAnsiTheme="minorHAnsi" w:cstheme="minorHAnsi"/>
          <w:b/>
          <w:bCs/>
          <w:i/>
          <w:iCs/>
        </w:rPr>
        <w:t xml:space="preserve"> 4, </w:t>
      </w:r>
      <w:proofErr w:type="gramStart"/>
      <w:r w:rsidR="0067487B" w:rsidRPr="006B647F">
        <w:rPr>
          <w:rStyle w:val="normaltextrun"/>
          <w:rFonts w:asciiTheme="minorHAnsi" w:eastAsia="Times New Roman" w:hAnsiTheme="minorHAnsi" w:cstheme="minorHAnsi"/>
          <w:b/>
          <w:bCs/>
          <w:i/>
          <w:iCs/>
        </w:rPr>
        <w:t>2021</w:t>
      </w:r>
      <w:proofErr w:type="gramEnd"/>
      <w:r w:rsidR="0067487B" w:rsidRPr="006B647F">
        <w:rPr>
          <w:rStyle w:val="normaltextrun"/>
          <w:rFonts w:asciiTheme="minorHAnsi" w:eastAsia="Times New Roman" w:hAnsiTheme="minorHAnsi" w:cstheme="minorHAnsi"/>
          <w:b/>
          <w:bCs/>
          <w:i/>
          <w:iCs/>
        </w:rPr>
        <w:t xml:space="preserve"> from 2:00 – 3:00PM ET</w:t>
      </w:r>
    </w:p>
    <w:p w14:paraId="5A3E7691" w14:textId="6AF9CFAB" w:rsidR="4C5987BD" w:rsidRPr="006B647F" w:rsidRDefault="00007613" w:rsidP="006B647F">
      <w:pPr>
        <w:pStyle w:val="paragraph"/>
        <w:spacing w:before="0" w:beforeAutospacing="0" w:after="0" w:afterAutospacing="0"/>
        <w:rPr>
          <w:rStyle w:val="normaltextrun"/>
          <w:rFonts w:asciiTheme="minorHAnsi" w:eastAsia="Calibri" w:hAnsiTheme="minorHAnsi" w:cstheme="minorHAnsi"/>
        </w:rPr>
      </w:pPr>
      <w:r w:rsidRPr="006B647F">
        <w:rPr>
          <w:rStyle w:val="normaltextrun"/>
          <w:rFonts w:asciiTheme="minorHAnsi" w:eastAsia="Times New Roman" w:hAnsiTheme="minorHAnsi" w:cstheme="minorHAnsi"/>
        </w:rPr>
        <w:t xml:space="preserve">In response to the momentous asks </w:t>
      </w:r>
      <w:r w:rsidR="00E93DA6" w:rsidRPr="006B647F">
        <w:rPr>
          <w:rStyle w:val="normaltextrun"/>
          <w:rFonts w:asciiTheme="minorHAnsi" w:eastAsia="Times New Roman" w:hAnsiTheme="minorHAnsi" w:cstheme="minorHAnsi"/>
        </w:rPr>
        <w:t>and short timeline associated with the Afghan Placement and Assistance (APA) program</w:t>
      </w:r>
      <w:r w:rsidR="00DB19EC" w:rsidRPr="006B647F">
        <w:rPr>
          <w:rStyle w:val="normaltextrun"/>
          <w:rFonts w:asciiTheme="minorHAnsi" w:eastAsia="Times New Roman" w:hAnsiTheme="minorHAnsi" w:cstheme="minorHAnsi"/>
        </w:rPr>
        <w:t xml:space="preserve">, </w:t>
      </w:r>
      <w:r w:rsidR="00B168D1" w:rsidRPr="006B647F">
        <w:rPr>
          <w:rStyle w:val="normaltextrun"/>
          <w:rFonts w:asciiTheme="minorHAnsi" w:eastAsia="Times New Roman" w:hAnsiTheme="minorHAnsi" w:cstheme="minorHAnsi"/>
        </w:rPr>
        <w:t xml:space="preserve">sites are working hard to ensure </w:t>
      </w:r>
      <w:r w:rsidR="00B1240F" w:rsidRPr="006B647F">
        <w:rPr>
          <w:rStyle w:val="normaltextrun"/>
          <w:rFonts w:asciiTheme="minorHAnsi" w:eastAsia="Times New Roman" w:hAnsiTheme="minorHAnsi" w:cstheme="minorHAnsi"/>
        </w:rPr>
        <w:t>client</w:t>
      </w:r>
      <w:r w:rsidR="00E2182C" w:rsidRPr="006B647F">
        <w:rPr>
          <w:rStyle w:val="normaltextrun"/>
          <w:rFonts w:asciiTheme="minorHAnsi" w:eastAsia="Times New Roman" w:hAnsiTheme="minorHAnsi" w:cstheme="minorHAnsi"/>
        </w:rPr>
        <w:t xml:space="preserve">s </w:t>
      </w:r>
      <w:r w:rsidR="00BD0AF4" w:rsidRPr="006B647F">
        <w:rPr>
          <w:rStyle w:val="normaltextrun"/>
          <w:rFonts w:asciiTheme="minorHAnsi" w:eastAsia="Times New Roman" w:hAnsiTheme="minorHAnsi" w:cstheme="minorHAnsi"/>
        </w:rPr>
        <w:t xml:space="preserve">are provided top notch </w:t>
      </w:r>
      <w:r w:rsidR="008A1938" w:rsidRPr="006B647F">
        <w:rPr>
          <w:rStyle w:val="normaltextrun"/>
          <w:rFonts w:asciiTheme="minorHAnsi" w:eastAsia="Times New Roman" w:hAnsiTheme="minorHAnsi" w:cstheme="minorHAnsi"/>
        </w:rPr>
        <w:t xml:space="preserve">services </w:t>
      </w:r>
      <w:r w:rsidR="009E5DEF" w:rsidRPr="006B647F">
        <w:rPr>
          <w:rStyle w:val="normaltextrun"/>
          <w:rFonts w:asciiTheme="minorHAnsi" w:eastAsia="Times New Roman" w:hAnsiTheme="minorHAnsi" w:cstheme="minorHAnsi"/>
        </w:rPr>
        <w:t xml:space="preserve">during </w:t>
      </w:r>
      <w:r w:rsidR="00762EE5" w:rsidRPr="006B647F">
        <w:rPr>
          <w:rStyle w:val="normaltextrun"/>
          <w:rFonts w:asciiTheme="minorHAnsi" w:eastAsia="Times New Roman" w:hAnsiTheme="minorHAnsi" w:cstheme="minorHAnsi"/>
        </w:rPr>
        <w:t>an influx of arrivals.</w:t>
      </w:r>
      <w:r w:rsidR="007314DE" w:rsidRPr="006B647F">
        <w:rPr>
          <w:rStyle w:val="normaltextrun"/>
          <w:rFonts w:asciiTheme="minorHAnsi" w:eastAsia="Times New Roman" w:hAnsiTheme="minorHAnsi" w:cstheme="minorHAnsi"/>
        </w:rPr>
        <w:t xml:space="preserve"> </w:t>
      </w:r>
      <w:r w:rsidR="000C5C67" w:rsidRPr="006B647F">
        <w:rPr>
          <w:rStyle w:val="normaltextrun"/>
          <w:rFonts w:asciiTheme="minorHAnsi" w:eastAsia="Times New Roman" w:hAnsiTheme="minorHAnsi" w:cstheme="minorHAnsi"/>
        </w:rPr>
        <w:t xml:space="preserve">This webinar will focus on strategies for </w:t>
      </w:r>
      <w:r w:rsidR="0001508E" w:rsidRPr="006B647F">
        <w:rPr>
          <w:rStyle w:val="normaltextrun"/>
          <w:rFonts w:asciiTheme="minorHAnsi" w:eastAsia="Times New Roman" w:hAnsiTheme="minorHAnsi" w:cstheme="minorHAnsi"/>
        </w:rPr>
        <w:t>prioritizing certain</w:t>
      </w:r>
      <w:r w:rsidR="00A51C15" w:rsidRPr="006B647F">
        <w:rPr>
          <w:rStyle w:val="normaltextrun"/>
          <w:rFonts w:asciiTheme="minorHAnsi" w:eastAsia="Times New Roman" w:hAnsiTheme="minorHAnsi" w:cstheme="minorHAnsi"/>
        </w:rPr>
        <w:t xml:space="preserve"> services for your APA clients</w:t>
      </w:r>
      <w:r w:rsidR="0001508E" w:rsidRPr="006B647F">
        <w:rPr>
          <w:rStyle w:val="normaltextrun"/>
          <w:rFonts w:asciiTheme="minorHAnsi" w:eastAsia="Times New Roman" w:hAnsiTheme="minorHAnsi" w:cstheme="minorHAnsi"/>
        </w:rPr>
        <w:t xml:space="preserve"> </w:t>
      </w:r>
      <w:r w:rsidR="00EB4049" w:rsidRPr="006B647F">
        <w:rPr>
          <w:rStyle w:val="normaltextrun"/>
          <w:rFonts w:asciiTheme="minorHAnsi" w:eastAsia="Times New Roman" w:hAnsiTheme="minorHAnsi" w:cstheme="minorHAnsi"/>
        </w:rPr>
        <w:t>according to the flexibilities provided for in the APA Cooperative Agreement.</w:t>
      </w:r>
    </w:p>
    <w:p w14:paraId="3C6A199A" w14:textId="77777777" w:rsidR="00115F02" w:rsidRPr="006B647F" w:rsidRDefault="00115F02" w:rsidP="006B647F">
      <w:pPr>
        <w:pStyle w:val="paragraph"/>
        <w:spacing w:before="0" w:beforeAutospacing="0" w:after="0" w:afterAutospacing="0"/>
        <w:rPr>
          <w:rStyle w:val="normaltextrun"/>
          <w:rFonts w:asciiTheme="minorHAnsi" w:eastAsia="Times New Roman" w:hAnsiTheme="minorHAnsi" w:cstheme="minorHAnsi"/>
        </w:rPr>
      </w:pPr>
    </w:p>
    <w:p w14:paraId="208DA48E" w14:textId="7040E25C" w:rsidR="00716663" w:rsidRPr="006B647F" w:rsidRDefault="00177BFB" w:rsidP="00177BFB">
      <w:pPr>
        <w:spacing w:after="0" w:line="240" w:lineRule="auto"/>
        <w:rPr>
          <w:rStyle w:val="normaltextrun"/>
          <w:rFonts w:eastAsia="Times New Roman" w:cstheme="minorHAnsi"/>
        </w:rPr>
      </w:pPr>
      <w:r w:rsidRPr="006B647F">
        <w:rPr>
          <w:rFonts w:eastAsia="Times New Roman" w:cstheme="minorHAnsi"/>
        </w:rPr>
        <w:t xml:space="preserve">By the end of this 60-minute session, you will be able to: </w:t>
      </w:r>
    </w:p>
    <w:p w14:paraId="65EB484F" w14:textId="21296D49" w:rsidR="00716663" w:rsidRPr="006B647F" w:rsidRDefault="00CF683B" w:rsidP="0040619B">
      <w:pPr>
        <w:pStyle w:val="paragraph"/>
        <w:numPr>
          <w:ilvl w:val="0"/>
          <w:numId w:val="2"/>
        </w:numPr>
        <w:spacing w:before="0" w:beforeAutospacing="0" w:after="0" w:afterAutospacing="0"/>
        <w:rPr>
          <w:rStyle w:val="normaltextrun"/>
          <w:rFonts w:asciiTheme="minorHAnsi" w:eastAsia="Times New Roman" w:hAnsiTheme="minorHAnsi" w:cstheme="minorHAnsi"/>
        </w:rPr>
      </w:pPr>
      <w:r w:rsidRPr="006B647F">
        <w:rPr>
          <w:rStyle w:val="normaltextrun"/>
          <w:rFonts w:asciiTheme="minorHAnsi" w:eastAsia="Times New Roman" w:hAnsiTheme="minorHAnsi" w:cstheme="minorHAnsi"/>
        </w:rPr>
        <w:t>Identify</w:t>
      </w:r>
      <w:r w:rsidR="0076100D" w:rsidRPr="006B647F">
        <w:rPr>
          <w:rStyle w:val="normaltextrun"/>
          <w:rFonts w:asciiTheme="minorHAnsi" w:eastAsia="Times New Roman" w:hAnsiTheme="minorHAnsi" w:cstheme="minorHAnsi"/>
        </w:rPr>
        <w:t xml:space="preserve"> </w:t>
      </w:r>
      <w:r w:rsidR="00807C5A" w:rsidRPr="006B647F">
        <w:rPr>
          <w:rStyle w:val="normaltextrun"/>
          <w:rFonts w:asciiTheme="minorHAnsi" w:eastAsia="Times New Roman" w:hAnsiTheme="minorHAnsi" w:cstheme="minorHAnsi"/>
        </w:rPr>
        <w:t>immediate</w:t>
      </w:r>
      <w:r w:rsidR="00B00DD3" w:rsidRPr="006B647F">
        <w:rPr>
          <w:rStyle w:val="normaltextrun"/>
          <w:rFonts w:asciiTheme="minorHAnsi" w:eastAsia="Times New Roman" w:hAnsiTheme="minorHAnsi" w:cstheme="minorHAnsi"/>
        </w:rPr>
        <w:t xml:space="preserve"> client</w:t>
      </w:r>
      <w:r w:rsidR="00807C5A" w:rsidRPr="006B647F">
        <w:rPr>
          <w:rStyle w:val="normaltextrun"/>
          <w:rFonts w:asciiTheme="minorHAnsi" w:eastAsia="Times New Roman" w:hAnsiTheme="minorHAnsi" w:cstheme="minorHAnsi"/>
        </w:rPr>
        <w:t xml:space="preserve"> </w:t>
      </w:r>
      <w:proofErr w:type="gramStart"/>
      <w:r w:rsidR="00807C5A" w:rsidRPr="006B647F">
        <w:rPr>
          <w:rStyle w:val="normaltextrun"/>
          <w:rFonts w:asciiTheme="minorHAnsi" w:eastAsia="Times New Roman" w:hAnsiTheme="minorHAnsi" w:cstheme="minorHAnsi"/>
        </w:rPr>
        <w:t>needs</w:t>
      </w:r>
      <w:r w:rsidR="008F002E">
        <w:rPr>
          <w:rStyle w:val="normaltextrun"/>
          <w:rFonts w:asciiTheme="minorHAnsi" w:eastAsia="Times New Roman" w:hAnsiTheme="minorHAnsi" w:cstheme="minorHAnsi"/>
        </w:rPr>
        <w:t>;</w:t>
      </w:r>
      <w:proofErr w:type="gramEnd"/>
    </w:p>
    <w:p w14:paraId="743D75DC" w14:textId="759AFF9C" w:rsidR="00CA1F75" w:rsidRPr="006B647F" w:rsidRDefault="00CA1F75" w:rsidP="0040619B">
      <w:pPr>
        <w:pStyle w:val="paragraph"/>
        <w:numPr>
          <w:ilvl w:val="0"/>
          <w:numId w:val="2"/>
        </w:numPr>
        <w:spacing w:before="0" w:beforeAutospacing="0" w:after="0" w:afterAutospacing="0"/>
        <w:rPr>
          <w:rStyle w:val="normaltextrun"/>
          <w:rFonts w:asciiTheme="minorHAnsi" w:hAnsiTheme="minorHAnsi" w:cstheme="minorHAnsi"/>
        </w:rPr>
      </w:pPr>
      <w:r w:rsidRPr="006B647F">
        <w:rPr>
          <w:rStyle w:val="normaltextrun"/>
          <w:rFonts w:asciiTheme="minorHAnsi" w:eastAsia="Times New Roman" w:hAnsiTheme="minorHAnsi" w:cstheme="minorHAnsi"/>
        </w:rPr>
        <w:t xml:space="preserve">Prioritize the most important APA </w:t>
      </w:r>
      <w:r w:rsidR="002531C0" w:rsidRPr="006B647F">
        <w:rPr>
          <w:rStyle w:val="normaltextrun"/>
          <w:rFonts w:asciiTheme="minorHAnsi" w:eastAsia="Times New Roman" w:hAnsiTheme="minorHAnsi" w:cstheme="minorHAnsi"/>
        </w:rPr>
        <w:t>services</w:t>
      </w:r>
      <w:r w:rsidR="008F002E">
        <w:rPr>
          <w:rStyle w:val="normaltextrun"/>
          <w:rFonts w:asciiTheme="minorHAnsi" w:eastAsia="Times New Roman" w:hAnsiTheme="minorHAnsi" w:cstheme="minorHAnsi"/>
        </w:rPr>
        <w:t xml:space="preserve">; and </w:t>
      </w:r>
    </w:p>
    <w:p w14:paraId="669FF290" w14:textId="10FDC07F" w:rsidR="008F002E" w:rsidRPr="004A36F2" w:rsidRDefault="00767E1C" w:rsidP="004A36F2">
      <w:pPr>
        <w:pStyle w:val="paragraph"/>
        <w:numPr>
          <w:ilvl w:val="0"/>
          <w:numId w:val="2"/>
        </w:numPr>
        <w:spacing w:before="0" w:beforeAutospacing="0" w:after="0" w:afterAutospacing="0"/>
        <w:rPr>
          <w:rStyle w:val="normaltextrun"/>
          <w:rFonts w:asciiTheme="minorHAnsi" w:hAnsiTheme="minorHAnsi" w:cstheme="minorHAnsi"/>
        </w:rPr>
      </w:pPr>
      <w:r w:rsidRPr="006B647F">
        <w:rPr>
          <w:rStyle w:val="normaltextrun"/>
          <w:rFonts w:asciiTheme="minorHAnsi" w:eastAsia="Times New Roman" w:hAnsiTheme="minorHAnsi" w:cstheme="minorHAnsi"/>
        </w:rPr>
        <w:t xml:space="preserve">Utilize </w:t>
      </w:r>
      <w:r w:rsidR="00AE1350" w:rsidRPr="006B647F">
        <w:rPr>
          <w:rStyle w:val="normaltextrun"/>
          <w:rFonts w:asciiTheme="minorHAnsi" w:eastAsia="Times New Roman" w:hAnsiTheme="minorHAnsi" w:cstheme="minorHAnsi"/>
        </w:rPr>
        <w:t>flexibilities</w:t>
      </w:r>
      <w:r w:rsidR="00CB710E" w:rsidRPr="006B647F">
        <w:rPr>
          <w:rStyle w:val="normaltextrun"/>
          <w:rFonts w:asciiTheme="minorHAnsi" w:eastAsia="Times New Roman" w:hAnsiTheme="minorHAnsi" w:cstheme="minorHAnsi"/>
        </w:rPr>
        <w:t xml:space="preserve"> in the APA Guidelines</w:t>
      </w:r>
      <w:r w:rsidR="00AE1350" w:rsidRPr="006B647F">
        <w:rPr>
          <w:rStyle w:val="normaltextrun"/>
          <w:rFonts w:asciiTheme="minorHAnsi" w:eastAsia="Times New Roman" w:hAnsiTheme="minorHAnsi" w:cstheme="minorHAnsi"/>
        </w:rPr>
        <w:t xml:space="preserve"> </w:t>
      </w:r>
      <w:r w:rsidR="000004AC" w:rsidRPr="006B647F">
        <w:rPr>
          <w:rStyle w:val="normaltextrun"/>
          <w:rFonts w:asciiTheme="minorHAnsi" w:eastAsia="Times New Roman" w:hAnsiTheme="minorHAnsi" w:cstheme="minorHAnsi"/>
        </w:rPr>
        <w:t>to best serve clients</w:t>
      </w:r>
      <w:r w:rsidR="008F002E">
        <w:rPr>
          <w:rStyle w:val="normaltextrun"/>
          <w:rFonts w:asciiTheme="minorHAnsi" w:eastAsia="Times New Roman" w:hAnsiTheme="minorHAnsi" w:cstheme="minorHAnsi"/>
        </w:rPr>
        <w:t>.</w:t>
      </w:r>
    </w:p>
    <w:p w14:paraId="45C071F0" w14:textId="14614822" w:rsidR="008F002E" w:rsidRDefault="009C48E1" w:rsidP="00611AAC">
      <w:pPr>
        <w:pStyle w:val="paragraph"/>
        <w:spacing w:before="0" w:beforeAutospacing="0" w:after="0" w:afterAutospacing="0"/>
        <w:rPr>
          <w:rStyle w:val="normaltextrun"/>
          <w:rFonts w:asciiTheme="minorHAnsi" w:eastAsia="Times New Roman" w:hAnsiTheme="minorHAnsi" w:cstheme="minorHAnsi"/>
        </w:rPr>
      </w:pPr>
      <w:r w:rsidRPr="006B647F">
        <w:rPr>
          <w:rStyle w:val="normaltextrun"/>
          <w:rFonts w:asciiTheme="minorHAnsi" w:eastAsia="Times New Roman" w:hAnsiTheme="minorHAnsi" w:cstheme="minorHAnsi"/>
          <w:b/>
        </w:rPr>
        <w:t>Grant(s):</w:t>
      </w:r>
      <w:r w:rsidRPr="006B647F">
        <w:rPr>
          <w:rStyle w:val="normaltextrun"/>
          <w:rFonts w:asciiTheme="minorHAnsi" w:eastAsia="Times New Roman" w:hAnsiTheme="minorHAnsi" w:cstheme="minorHAnsi"/>
        </w:rPr>
        <w:t xml:space="preserve"> APA</w:t>
      </w:r>
    </w:p>
    <w:p w14:paraId="3F42B163" w14:textId="77777777" w:rsidR="00AC1413" w:rsidRPr="00AC1413" w:rsidRDefault="00AC1413" w:rsidP="00AC1413">
      <w:pPr>
        <w:pStyle w:val="paragraph"/>
        <w:spacing w:before="0" w:beforeAutospacing="0" w:after="0" w:afterAutospacing="0"/>
        <w:rPr>
          <w:rStyle w:val="normaltextrun"/>
          <w:rFonts w:asciiTheme="minorHAnsi" w:eastAsia="Times New Roman" w:hAnsiTheme="minorHAnsi" w:cstheme="minorHAnsi"/>
        </w:rPr>
      </w:pPr>
    </w:p>
    <w:p w14:paraId="5E7B207D" w14:textId="4CD6ECF3" w:rsidR="00AC1413" w:rsidRPr="0060054B" w:rsidRDefault="00AC1413" w:rsidP="00AC1413">
      <w:pPr>
        <w:shd w:val="clear" w:color="auto" w:fill="FFFFFF"/>
        <w:spacing w:after="0" w:line="252" w:lineRule="auto"/>
        <w:rPr>
          <w:rFonts w:cstheme="minorHAnsi"/>
          <w:b/>
          <w:bCs/>
          <w:color w:val="008061"/>
          <w:u w:val="single"/>
        </w:rPr>
      </w:pPr>
      <w:r w:rsidRPr="0060054B">
        <w:rPr>
          <w:rFonts w:cstheme="minorHAnsi"/>
          <w:b/>
          <w:bCs/>
          <w:color w:val="008061"/>
          <w:u w:val="single"/>
        </w:rPr>
        <w:t xml:space="preserve">Community </w:t>
      </w:r>
      <w:r w:rsidR="0060054B" w:rsidRPr="0060054B">
        <w:rPr>
          <w:rFonts w:cstheme="minorHAnsi"/>
          <w:b/>
          <w:bCs/>
          <w:color w:val="008061"/>
          <w:u w:val="single"/>
        </w:rPr>
        <w:t>Sponsorship</w:t>
      </w:r>
      <w:r w:rsidRPr="0060054B">
        <w:rPr>
          <w:rFonts w:cstheme="minorHAnsi"/>
          <w:b/>
          <w:bCs/>
          <w:color w:val="008061"/>
          <w:u w:val="single"/>
        </w:rPr>
        <w:t>: Sharing Promising Practices and Lessons Learned</w:t>
      </w:r>
    </w:p>
    <w:p w14:paraId="777111FA" w14:textId="4D5DE9A2" w:rsidR="00AC1413" w:rsidRPr="0060054B" w:rsidRDefault="00AC1413" w:rsidP="00AC1413">
      <w:pPr>
        <w:shd w:val="clear" w:color="auto" w:fill="FFFFFF"/>
        <w:spacing w:after="0" w:line="252" w:lineRule="auto"/>
        <w:rPr>
          <w:rFonts w:cstheme="minorHAnsi"/>
          <w:i/>
          <w:iCs/>
        </w:rPr>
      </w:pPr>
      <w:r w:rsidRPr="0060054B">
        <w:rPr>
          <w:rFonts w:cstheme="minorHAnsi"/>
          <w:b/>
          <w:bCs/>
          <w:i/>
          <w:iCs/>
          <w:color w:val="000000"/>
          <w:bdr w:val="none" w:sz="0" w:space="0" w:color="auto" w:frame="1"/>
        </w:rPr>
        <w:t xml:space="preserve">Thursday, December 2, 2021, from </w:t>
      </w:r>
      <w:r w:rsidR="0078515F">
        <w:rPr>
          <w:rFonts w:cstheme="minorHAnsi"/>
          <w:b/>
          <w:bCs/>
          <w:i/>
          <w:iCs/>
          <w:color w:val="000000"/>
          <w:bdr w:val="none" w:sz="0" w:space="0" w:color="auto" w:frame="1"/>
        </w:rPr>
        <w:t>3</w:t>
      </w:r>
      <w:r w:rsidRPr="0060054B">
        <w:rPr>
          <w:rFonts w:cstheme="minorHAnsi"/>
          <w:b/>
          <w:bCs/>
          <w:i/>
          <w:iCs/>
          <w:color w:val="000000"/>
          <w:bdr w:val="none" w:sz="0" w:space="0" w:color="auto" w:frame="1"/>
        </w:rPr>
        <w:t xml:space="preserve">:00 – </w:t>
      </w:r>
      <w:r w:rsidR="0078515F">
        <w:rPr>
          <w:rFonts w:cstheme="minorHAnsi"/>
          <w:b/>
          <w:bCs/>
          <w:i/>
          <w:iCs/>
          <w:color w:val="000000"/>
          <w:bdr w:val="none" w:sz="0" w:space="0" w:color="auto" w:frame="1"/>
        </w:rPr>
        <w:t>4</w:t>
      </w:r>
      <w:r w:rsidRPr="0060054B">
        <w:rPr>
          <w:rFonts w:cstheme="minorHAnsi"/>
          <w:b/>
          <w:bCs/>
          <w:i/>
          <w:iCs/>
          <w:color w:val="000000"/>
          <w:bdr w:val="none" w:sz="0" w:space="0" w:color="auto" w:frame="1"/>
        </w:rPr>
        <w:t>:00pm ET </w:t>
      </w:r>
      <w:r w:rsidRPr="0060054B">
        <w:rPr>
          <w:rFonts w:cstheme="minorHAnsi"/>
          <w:i/>
          <w:iCs/>
          <w:color w:val="201F1E"/>
        </w:rPr>
        <w:t> </w:t>
      </w:r>
    </w:p>
    <w:p w14:paraId="47CBAC90" w14:textId="77777777" w:rsidR="00AC1413" w:rsidRDefault="00AC1413" w:rsidP="00AC1413">
      <w:pPr>
        <w:shd w:val="clear" w:color="auto" w:fill="FFFFFF"/>
        <w:spacing w:after="0" w:line="252" w:lineRule="auto"/>
        <w:rPr>
          <w:rFonts w:cstheme="minorHAnsi"/>
          <w:color w:val="000000"/>
        </w:rPr>
      </w:pPr>
      <w:r w:rsidRPr="0060054B">
        <w:rPr>
          <w:rFonts w:cstheme="minorHAnsi"/>
          <w:color w:val="000000"/>
        </w:rPr>
        <w:t>The valuable role that community sponsorship (CS) plays in newcomer resettlement and integration is receiving increasing attention across the country. This peer exchange will feature three programs within USCCB’s resettlement network, exposing participants to different community sponsorship models. Attention will be given to program structure, training and monitoring of sponsors, and levels of commitment involved. Participants will have the opportunity to share promising practices and lessons learned in favor of successful community sponsorship initiatives.</w:t>
      </w:r>
    </w:p>
    <w:p w14:paraId="69080E2A" w14:textId="77777777" w:rsidR="00CE1B36" w:rsidRPr="0060054B" w:rsidRDefault="00CE1B36" w:rsidP="00AC1413">
      <w:pPr>
        <w:shd w:val="clear" w:color="auto" w:fill="FFFFFF"/>
        <w:spacing w:after="0" w:line="252" w:lineRule="auto"/>
        <w:rPr>
          <w:rFonts w:cstheme="minorHAnsi"/>
        </w:rPr>
      </w:pPr>
    </w:p>
    <w:p w14:paraId="03A0202E" w14:textId="77777777" w:rsidR="00177BFB" w:rsidRPr="00177BFB" w:rsidRDefault="00177BFB" w:rsidP="00177BFB">
      <w:pPr>
        <w:spacing w:after="0" w:line="240" w:lineRule="auto"/>
        <w:rPr>
          <w:rFonts w:eastAsia="Times New Roman" w:cstheme="minorHAnsi"/>
        </w:rPr>
      </w:pPr>
      <w:r w:rsidRPr="00177BFB">
        <w:rPr>
          <w:rFonts w:eastAsia="Times New Roman" w:cstheme="minorHAnsi"/>
        </w:rPr>
        <w:t xml:space="preserve">By the end of this 60-minute session, you will be able to: </w:t>
      </w:r>
    </w:p>
    <w:p w14:paraId="26A8CAFE" w14:textId="0A8C46A3" w:rsidR="00AC1413" w:rsidRPr="0060054B" w:rsidRDefault="00AC1413" w:rsidP="00AC1413">
      <w:pPr>
        <w:pStyle w:val="ListParagraph"/>
        <w:numPr>
          <w:ilvl w:val="0"/>
          <w:numId w:val="18"/>
        </w:numPr>
        <w:shd w:val="clear" w:color="auto" w:fill="FFFFFF"/>
        <w:spacing w:after="0"/>
        <w:rPr>
          <w:rFonts w:cstheme="minorHAnsi"/>
        </w:rPr>
      </w:pPr>
      <w:r w:rsidRPr="0060054B">
        <w:rPr>
          <w:rFonts w:cstheme="minorHAnsi"/>
          <w:color w:val="000000"/>
        </w:rPr>
        <w:t xml:space="preserve">Explain the value of community sponsorship for strengthening newcomer </w:t>
      </w:r>
      <w:proofErr w:type="gramStart"/>
      <w:r w:rsidRPr="0060054B">
        <w:rPr>
          <w:rFonts w:cstheme="minorHAnsi"/>
          <w:color w:val="000000"/>
        </w:rPr>
        <w:t>integration;</w:t>
      </w:r>
      <w:proofErr w:type="gramEnd"/>
    </w:p>
    <w:p w14:paraId="348040B9" w14:textId="0DB8FC84" w:rsidR="00AC1413" w:rsidRPr="0060054B" w:rsidRDefault="00AC1413" w:rsidP="00AC1413">
      <w:pPr>
        <w:pStyle w:val="ListParagraph"/>
        <w:numPr>
          <w:ilvl w:val="0"/>
          <w:numId w:val="18"/>
        </w:numPr>
        <w:shd w:val="clear" w:color="auto" w:fill="FFFFFF"/>
        <w:spacing w:after="0"/>
        <w:rPr>
          <w:rFonts w:cstheme="minorHAnsi"/>
        </w:rPr>
      </w:pPr>
      <w:r w:rsidRPr="0060054B">
        <w:rPr>
          <w:rFonts w:cstheme="minorHAnsi"/>
          <w:color w:val="000000"/>
        </w:rPr>
        <w:t xml:space="preserve">Learn promising practices and policies for successful community sponsorship development and </w:t>
      </w:r>
      <w:proofErr w:type="gramStart"/>
      <w:r w:rsidRPr="0060054B">
        <w:rPr>
          <w:rFonts w:cstheme="minorHAnsi"/>
          <w:color w:val="000000"/>
        </w:rPr>
        <w:t>management;</w:t>
      </w:r>
      <w:proofErr w:type="gramEnd"/>
    </w:p>
    <w:p w14:paraId="373FD9DE" w14:textId="42E6ED48" w:rsidR="00AC1413" w:rsidRPr="0060054B" w:rsidRDefault="00AC1413" w:rsidP="00AC1413">
      <w:pPr>
        <w:pStyle w:val="ListParagraph"/>
        <w:numPr>
          <w:ilvl w:val="0"/>
          <w:numId w:val="18"/>
        </w:numPr>
        <w:shd w:val="clear" w:color="auto" w:fill="FFFFFF"/>
        <w:spacing w:after="0"/>
        <w:rPr>
          <w:rFonts w:cstheme="minorHAnsi"/>
        </w:rPr>
      </w:pPr>
      <w:r w:rsidRPr="0060054B">
        <w:rPr>
          <w:rFonts w:cstheme="minorHAnsi"/>
          <w:color w:val="000000"/>
        </w:rPr>
        <w:t>Identify common barriers to implementation and what other affiliates are doing to overcome them; and</w:t>
      </w:r>
    </w:p>
    <w:p w14:paraId="47388E99" w14:textId="79DCBC23" w:rsidR="0060054B" w:rsidRPr="004A36F2" w:rsidRDefault="00AC1413" w:rsidP="004A36F2">
      <w:pPr>
        <w:pStyle w:val="ListParagraph"/>
        <w:numPr>
          <w:ilvl w:val="0"/>
          <w:numId w:val="18"/>
        </w:numPr>
        <w:shd w:val="clear" w:color="auto" w:fill="FFFFFF"/>
        <w:spacing w:after="0"/>
        <w:rPr>
          <w:rFonts w:cstheme="minorHAnsi"/>
        </w:rPr>
      </w:pPr>
      <w:r w:rsidRPr="0060054B">
        <w:rPr>
          <w:rFonts w:cstheme="minorHAnsi"/>
          <w:color w:val="000000"/>
        </w:rPr>
        <w:t>Apply elements of community sponsorship to your current efforts to resettle newcomers. </w:t>
      </w:r>
    </w:p>
    <w:p w14:paraId="76523D49" w14:textId="0A24C773" w:rsidR="00AC1413" w:rsidRPr="0060054B" w:rsidRDefault="00AC1413" w:rsidP="00AC1413">
      <w:pPr>
        <w:pStyle w:val="xmsonormal"/>
        <w:shd w:val="clear" w:color="auto" w:fill="FFFFFF"/>
        <w:spacing w:line="252" w:lineRule="auto"/>
        <w:rPr>
          <w:rFonts w:asciiTheme="minorHAnsi" w:hAnsiTheme="minorHAnsi" w:cstheme="minorHAnsi"/>
        </w:rPr>
      </w:pPr>
      <w:r w:rsidRPr="0060054B">
        <w:rPr>
          <w:rFonts w:asciiTheme="minorHAnsi" w:hAnsiTheme="minorHAnsi" w:cstheme="minorHAnsi"/>
          <w:b/>
          <w:bCs/>
          <w:color w:val="000000"/>
        </w:rPr>
        <w:t>Grant(s):</w:t>
      </w:r>
      <w:r w:rsidRPr="0060054B">
        <w:rPr>
          <w:rFonts w:asciiTheme="minorHAnsi" w:hAnsiTheme="minorHAnsi" w:cstheme="minorHAnsi"/>
          <w:color w:val="000000"/>
        </w:rPr>
        <w:t xml:space="preserve"> </w:t>
      </w:r>
      <w:r w:rsidRPr="0060054B">
        <w:rPr>
          <w:rFonts w:asciiTheme="minorHAnsi" w:eastAsia="Times New Roman" w:hAnsiTheme="minorHAnsi" w:cstheme="minorHAnsi"/>
          <w:color w:val="201F1E"/>
        </w:rPr>
        <w:t>R&amp;P, APA, POWIR</w:t>
      </w:r>
      <w:r w:rsidRPr="0060054B">
        <w:rPr>
          <w:rFonts w:asciiTheme="minorHAnsi" w:eastAsia="Times New Roman" w:hAnsiTheme="minorHAnsi" w:cstheme="minorHAnsi"/>
          <w:color w:val="000000"/>
        </w:rPr>
        <w:t> </w:t>
      </w:r>
    </w:p>
    <w:p w14:paraId="609BF43E" w14:textId="77777777" w:rsidR="000F6635" w:rsidRDefault="000F6635" w:rsidP="00611AAC">
      <w:pPr>
        <w:pStyle w:val="paragraph"/>
        <w:spacing w:before="0" w:beforeAutospacing="0" w:after="0" w:afterAutospacing="0"/>
        <w:rPr>
          <w:rStyle w:val="normaltextrun"/>
          <w:rFonts w:asciiTheme="minorHAnsi" w:eastAsia="Times New Roman" w:hAnsiTheme="minorHAnsi" w:cstheme="minorHAnsi"/>
        </w:rPr>
      </w:pPr>
    </w:p>
    <w:p w14:paraId="7DD9BFE1" w14:textId="77777777" w:rsidR="000F6635" w:rsidRPr="006B647F" w:rsidRDefault="000F6635" w:rsidP="000F6635">
      <w:pPr>
        <w:spacing w:after="0" w:line="240" w:lineRule="auto"/>
        <w:rPr>
          <w:rFonts w:eastAsia="Times New Roman" w:cstheme="minorHAnsi"/>
          <w:b/>
          <w:bCs/>
          <w:color w:val="008061"/>
          <w:u w:val="single"/>
        </w:rPr>
      </w:pPr>
      <w:r w:rsidRPr="006B647F">
        <w:rPr>
          <w:rFonts w:eastAsia="Times New Roman" w:cstheme="minorHAnsi"/>
          <w:b/>
          <w:bCs/>
          <w:color w:val="008061"/>
          <w:u w:val="single"/>
        </w:rPr>
        <w:t xml:space="preserve">Central American Minors Program: Filing a CAM Affidavit of Relationship (AOR) </w:t>
      </w:r>
    </w:p>
    <w:p w14:paraId="25A3158C" w14:textId="77777777" w:rsidR="000F6635" w:rsidRPr="00AC1413" w:rsidRDefault="000F6635" w:rsidP="000F6635">
      <w:pPr>
        <w:spacing w:after="0" w:line="240" w:lineRule="auto"/>
        <w:rPr>
          <w:rFonts w:eastAsia="Times New Roman" w:cstheme="minorHAnsi"/>
          <w:b/>
          <w:bCs/>
          <w:i/>
          <w:iCs/>
        </w:rPr>
      </w:pPr>
      <w:r w:rsidRPr="00AC1413">
        <w:rPr>
          <w:rFonts w:eastAsia="Times New Roman" w:cstheme="minorHAnsi"/>
          <w:b/>
          <w:bCs/>
          <w:i/>
          <w:iCs/>
        </w:rPr>
        <w:t>Tuesday, December 14, 2021, from 2:00 – 3:00pm ET</w:t>
      </w:r>
    </w:p>
    <w:p w14:paraId="7C7E6A9B" w14:textId="77777777" w:rsidR="000F6635" w:rsidRDefault="000F6635" w:rsidP="000F6635">
      <w:pPr>
        <w:spacing w:after="0"/>
        <w:rPr>
          <w:rFonts w:cstheme="minorHAnsi"/>
        </w:rPr>
      </w:pPr>
      <w:r w:rsidRPr="006B647F">
        <w:rPr>
          <w:rFonts w:cstheme="minorHAnsi"/>
        </w:rPr>
        <w:t>This webinar will provide an overview of the new Central American Minors (CAM) program, which is now open for new applications. It will allow you to gain a general understanding of the CAM Program, its purpose, and its filing process. USCCB will focus on addressing</w:t>
      </w:r>
      <w:r w:rsidRPr="006B647F">
        <w:rPr>
          <w:rFonts w:cstheme="minorHAnsi"/>
          <w:color w:val="444444"/>
          <w:shd w:val="clear" w:color="auto" w:fill="FFFFFF"/>
        </w:rPr>
        <w:t xml:space="preserve"> CAM eligibility and explain how to avoid common mistakes while </w:t>
      </w:r>
      <w:r w:rsidRPr="006B647F">
        <w:rPr>
          <w:rFonts w:cstheme="minorHAnsi"/>
        </w:rPr>
        <w:t xml:space="preserve">filing a new CAM AOR.  </w:t>
      </w:r>
    </w:p>
    <w:p w14:paraId="67424E9E" w14:textId="77777777" w:rsidR="0060054B" w:rsidRPr="006B647F" w:rsidRDefault="0060054B" w:rsidP="000F6635">
      <w:pPr>
        <w:spacing w:after="0"/>
        <w:rPr>
          <w:rFonts w:cstheme="minorHAnsi"/>
        </w:rPr>
      </w:pPr>
    </w:p>
    <w:p w14:paraId="1F7951FF" w14:textId="77777777" w:rsidR="00177BFB" w:rsidRPr="00177BFB" w:rsidRDefault="00177BFB" w:rsidP="00177BFB">
      <w:pPr>
        <w:spacing w:after="0" w:line="240" w:lineRule="auto"/>
        <w:rPr>
          <w:rFonts w:eastAsia="Times New Roman" w:cstheme="minorHAnsi"/>
        </w:rPr>
      </w:pPr>
      <w:r w:rsidRPr="00177BFB">
        <w:rPr>
          <w:rFonts w:eastAsia="Times New Roman" w:cstheme="minorHAnsi"/>
        </w:rPr>
        <w:t xml:space="preserve">By the end of this 60-minute session, you will be able to: </w:t>
      </w:r>
    </w:p>
    <w:p w14:paraId="00DBE5C1" w14:textId="77777777" w:rsidR="000F6635" w:rsidRPr="006B647F" w:rsidRDefault="000F6635" w:rsidP="000F6635">
      <w:pPr>
        <w:pStyle w:val="ListParagraph"/>
        <w:numPr>
          <w:ilvl w:val="0"/>
          <w:numId w:val="9"/>
        </w:numPr>
        <w:spacing w:after="0" w:line="252" w:lineRule="auto"/>
        <w:rPr>
          <w:rFonts w:eastAsia="Times New Roman" w:cstheme="minorHAnsi"/>
        </w:rPr>
      </w:pPr>
      <w:r w:rsidRPr="006B647F">
        <w:rPr>
          <w:rFonts w:eastAsia="Times New Roman" w:cstheme="minorHAnsi"/>
        </w:rPr>
        <w:t xml:space="preserve">Understand CAM program requirements </w:t>
      </w:r>
    </w:p>
    <w:p w14:paraId="0F09C1D5" w14:textId="77777777" w:rsidR="000F6635" w:rsidRPr="006B647F" w:rsidRDefault="000F6635" w:rsidP="000F6635">
      <w:pPr>
        <w:pStyle w:val="ListParagraph"/>
        <w:numPr>
          <w:ilvl w:val="0"/>
          <w:numId w:val="9"/>
        </w:numPr>
        <w:spacing w:after="0" w:line="252" w:lineRule="auto"/>
        <w:rPr>
          <w:rFonts w:eastAsia="Times New Roman" w:cstheme="minorHAnsi"/>
        </w:rPr>
      </w:pPr>
      <w:r w:rsidRPr="006B647F">
        <w:rPr>
          <w:rFonts w:eastAsia="Times New Roman" w:cstheme="minorHAnsi"/>
        </w:rPr>
        <w:lastRenderedPageBreak/>
        <w:t xml:space="preserve">Recognize who qualifies as a Qualifying Parent (QP), a Qualifying Child (QCH), an add-on and a derivative </w:t>
      </w:r>
    </w:p>
    <w:p w14:paraId="1B025D7A" w14:textId="44C171E5" w:rsidR="000F6635" w:rsidRPr="004A36F2" w:rsidRDefault="000F6635" w:rsidP="004A36F2">
      <w:pPr>
        <w:pStyle w:val="ListParagraph"/>
        <w:numPr>
          <w:ilvl w:val="0"/>
          <w:numId w:val="9"/>
        </w:numPr>
        <w:spacing w:after="0" w:line="252" w:lineRule="auto"/>
        <w:rPr>
          <w:rFonts w:eastAsia="Times New Roman" w:cstheme="minorHAnsi"/>
        </w:rPr>
      </w:pPr>
      <w:r w:rsidRPr="006B647F">
        <w:rPr>
          <w:rFonts w:eastAsia="Times New Roman" w:cstheme="minorHAnsi"/>
        </w:rPr>
        <w:t>Identify supporting documents needed, in addition to the CAM AOR</w:t>
      </w:r>
    </w:p>
    <w:p w14:paraId="466A7A11" w14:textId="595F0A60" w:rsidR="000F6635" w:rsidRPr="000F6635" w:rsidRDefault="000F6635" w:rsidP="000F6635">
      <w:pPr>
        <w:autoSpaceDE w:val="0"/>
        <w:autoSpaceDN w:val="0"/>
        <w:spacing w:after="0"/>
        <w:rPr>
          <w:rStyle w:val="normaltextrun"/>
          <w:rFonts w:cstheme="minorHAnsi"/>
        </w:rPr>
      </w:pPr>
      <w:r w:rsidRPr="004A36F2">
        <w:rPr>
          <w:rFonts w:cstheme="minorHAnsi"/>
          <w:b/>
          <w:bCs/>
        </w:rPr>
        <w:t>Grant(s):</w:t>
      </w:r>
      <w:r w:rsidRPr="006B647F">
        <w:rPr>
          <w:rFonts w:cstheme="minorHAnsi"/>
        </w:rPr>
        <w:t xml:space="preserve"> R&amp;P</w:t>
      </w:r>
    </w:p>
    <w:p w14:paraId="2370AE19" w14:textId="77777777" w:rsidR="00611AAC" w:rsidRDefault="00611AAC" w:rsidP="00611AAC">
      <w:pPr>
        <w:pStyle w:val="paragraph"/>
        <w:spacing w:before="0" w:beforeAutospacing="0" w:after="0" w:afterAutospacing="0"/>
        <w:rPr>
          <w:rFonts w:eastAsia="Times New Roman" w:cstheme="minorHAnsi"/>
          <w:b/>
          <w:color w:val="FF0000"/>
          <w:u w:val="single"/>
        </w:rPr>
      </w:pPr>
    </w:p>
    <w:p w14:paraId="400A971B" w14:textId="719A411A" w:rsidR="009C48E1" w:rsidRPr="008F002E" w:rsidRDefault="009C48E1" w:rsidP="006B647F">
      <w:pPr>
        <w:spacing w:after="0" w:line="240" w:lineRule="auto"/>
        <w:rPr>
          <w:rFonts w:eastAsia="Times New Roman" w:cstheme="minorHAnsi"/>
          <w:b/>
          <w:color w:val="008061"/>
          <w:u w:val="single"/>
        </w:rPr>
      </w:pPr>
      <w:r w:rsidRPr="008F002E">
        <w:rPr>
          <w:rFonts w:eastAsia="Times New Roman" w:cstheme="minorHAnsi"/>
          <w:b/>
          <w:color w:val="008061"/>
          <w:u w:val="single"/>
        </w:rPr>
        <w:t>Writing Clear Case Notes</w:t>
      </w:r>
    </w:p>
    <w:p w14:paraId="246945E7" w14:textId="4AF06E7E" w:rsidR="002F5693" w:rsidRPr="008F002E" w:rsidRDefault="008F002E" w:rsidP="006B647F">
      <w:pPr>
        <w:spacing w:after="0" w:line="240" w:lineRule="auto"/>
        <w:rPr>
          <w:rFonts w:eastAsia="Times New Roman" w:cstheme="minorHAnsi"/>
          <w:b/>
          <w:i/>
        </w:rPr>
      </w:pPr>
      <w:r>
        <w:rPr>
          <w:rFonts w:eastAsia="Times New Roman" w:cstheme="minorHAnsi"/>
          <w:b/>
          <w:i/>
        </w:rPr>
        <w:t>Tuesday,</w:t>
      </w:r>
      <w:r w:rsidR="009C48E1" w:rsidRPr="006B647F">
        <w:rPr>
          <w:rFonts w:eastAsia="Times New Roman" w:cstheme="minorHAnsi"/>
          <w:b/>
          <w:i/>
        </w:rPr>
        <w:t xml:space="preserve"> Jan</w:t>
      </w:r>
      <w:r>
        <w:rPr>
          <w:rFonts w:eastAsia="Times New Roman" w:cstheme="minorHAnsi"/>
          <w:b/>
          <w:i/>
        </w:rPr>
        <w:t>uary</w:t>
      </w:r>
      <w:r w:rsidR="009C48E1" w:rsidRPr="006B647F">
        <w:rPr>
          <w:rFonts w:eastAsia="Times New Roman" w:cstheme="minorHAnsi"/>
          <w:b/>
          <w:i/>
        </w:rPr>
        <w:t xml:space="preserve"> </w:t>
      </w:r>
      <w:r w:rsidR="007B7771" w:rsidRPr="006B647F">
        <w:rPr>
          <w:rFonts w:eastAsia="Times New Roman" w:cstheme="minorHAnsi"/>
          <w:b/>
          <w:i/>
        </w:rPr>
        <w:t>11</w:t>
      </w:r>
      <w:r w:rsidR="009C48E1" w:rsidRPr="006B647F">
        <w:rPr>
          <w:rFonts w:eastAsia="Times New Roman" w:cstheme="minorHAnsi"/>
          <w:b/>
          <w:i/>
        </w:rPr>
        <w:t xml:space="preserve">, </w:t>
      </w:r>
      <w:proofErr w:type="gramStart"/>
      <w:r w:rsidR="009C48E1" w:rsidRPr="006B647F">
        <w:rPr>
          <w:rFonts w:eastAsia="Times New Roman" w:cstheme="minorHAnsi"/>
          <w:b/>
          <w:i/>
        </w:rPr>
        <w:t>202</w:t>
      </w:r>
      <w:r w:rsidR="002E69D0" w:rsidRPr="006B647F">
        <w:rPr>
          <w:rFonts w:eastAsia="Times New Roman" w:cstheme="minorHAnsi"/>
          <w:b/>
          <w:i/>
        </w:rPr>
        <w:t>2</w:t>
      </w:r>
      <w:proofErr w:type="gramEnd"/>
      <w:r w:rsidR="009C48E1" w:rsidRPr="006B647F">
        <w:rPr>
          <w:rFonts w:eastAsia="Times New Roman" w:cstheme="minorHAnsi"/>
          <w:b/>
          <w:i/>
        </w:rPr>
        <w:t xml:space="preserve"> from 2:00 – 3:00PM ET</w:t>
      </w:r>
    </w:p>
    <w:p w14:paraId="334F2648" w14:textId="4A1A35E2" w:rsidR="009C48E1" w:rsidRPr="006B647F" w:rsidRDefault="009C48E1" w:rsidP="006B647F">
      <w:pPr>
        <w:spacing w:after="0" w:line="240" w:lineRule="auto"/>
        <w:rPr>
          <w:rFonts w:eastAsia="Times New Roman" w:cstheme="minorHAnsi"/>
        </w:rPr>
      </w:pPr>
      <w:r w:rsidRPr="006B647F">
        <w:rPr>
          <w:rFonts w:eastAsia="Times New Roman" w:cstheme="minorHAnsi"/>
        </w:rPr>
        <w:t xml:space="preserve">Writing clear, detailed case notes is one of the most important skills for a case manager. During this webinar, USCCB staff will describe some general principles of quality case </w:t>
      </w:r>
      <w:r w:rsidR="00F92A9C" w:rsidRPr="006B647F">
        <w:rPr>
          <w:rFonts w:eastAsia="Times New Roman" w:cstheme="minorHAnsi"/>
        </w:rPr>
        <w:t>notes and</w:t>
      </w:r>
      <w:r w:rsidRPr="006B647F">
        <w:rPr>
          <w:rFonts w:eastAsia="Times New Roman" w:cstheme="minorHAnsi"/>
        </w:rPr>
        <w:t xml:space="preserve"> will share examples of exceptional case notes from real affiliate files.</w:t>
      </w:r>
    </w:p>
    <w:p w14:paraId="7E7C6C72" w14:textId="77777777" w:rsidR="009C48E1" w:rsidRPr="006B647F" w:rsidRDefault="009C48E1" w:rsidP="006B647F">
      <w:pPr>
        <w:spacing w:after="0" w:line="240" w:lineRule="auto"/>
        <w:rPr>
          <w:rFonts w:eastAsia="Times New Roman" w:cstheme="minorHAnsi"/>
        </w:rPr>
      </w:pPr>
    </w:p>
    <w:p w14:paraId="06595EE2" w14:textId="77777777" w:rsidR="009C48E1" w:rsidRPr="006B647F" w:rsidRDefault="009C48E1" w:rsidP="006B647F">
      <w:pPr>
        <w:spacing w:after="0" w:line="240" w:lineRule="auto"/>
        <w:rPr>
          <w:rFonts w:eastAsia="Times New Roman" w:cstheme="minorHAnsi"/>
        </w:rPr>
      </w:pPr>
      <w:r w:rsidRPr="006B647F">
        <w:rPr>
          <w:rFonts w:eastAsia="Times New Roman" w:cstheme="minorHAnsi"/>
        </w:rPr>
        <w:t>By the end of this 60-minute session, you will be able to:</w:t>
      </w:r>
    </w:p>
    <w:p w14:paraId="2D99B52E" w14:textId="77777777" w:rsidR="009C48E1" w:rsidRPr="006B647F" w:rsidRDefault="009C48E1" w:rsidP="006B647F">
      <w:pPr>
        <w:pStyle w:val="ListParagraph"/>
        <w:numPr>
          <w:ilvl w:val="0"/>
          <w:numId w:val="1"/>
        </w:numPr>
        <w:spacing w:after="0" w:line="240" w:lineRule="auto"/>
        <w:rPr>
          <w:rFonts w:eastAsia="Times New Roman" w:cstheme="minorHAnsi"/>
        </w:rPr>
      </w:pPr>
      <w:r w:rsidRPr="006B647F">
        <w:rPr>
          <w:rFonts w:eastAsia="Times New Roman" w:cstheme="minorHAnsi"/>
        </w:rPr>
        <w:t xml:space="preserve">Describe the “SOAP” method of case </w:t>
      </w:r>
      <w:proofErr w:type="gramStart"/>
      <w:r w:rsidRPr="006B647F">
        <w:rPr>
          <w:rFonts w:eastAsia="Times New Roman" w:cstheme="minorHAnsi"/>
        </w:rPr>
        <w:t>noting;</w:t>
      </w:r>
      <w:proofErr w:type="gramEnd"/>
    </w:p>
    <w:p w14:paraId="7CC87E93" w14:textId="5E829C7A" w:rsidR="009C48E1" w:rsidRPr="006B647F" w:rsidRDefault="009C48E1" w:rsidP="006B647F">
      <w:pPr>
        <w:pStyle w:val="ListParagraph"/>
        <w:numPr>
          <w:ilvl w:val="0"/>
          <w:numId w:val="1"/>
        </w:numPr>
        <w:spacing w:after="0" w:line="240" w:lineRule="auto"/>
        <w:rPr>
          <w:rFonts w:eastAsia="Times New Roman" w:cstheme="minorHAnsi"/>
        </w:rPr>
      </w:pPr>
      <w:r w:rsidRPr="006B647F">
        <w:rPr>
          <w:rFonts w:eastAsia="Times New Roman" w:cstheme="minorHAnsi"/>
        </w:rPr>
        <w:t xml:space="preserve">List strategies for successful review of </w:t>
      </w:r>
      <w:r w:rsidR="58182F50" w:rsidRPr="006B647F">
        <w:rPr>
          <w:rFonts w:eastAsia="Times New Roman" w:cstheme="minorHAnsi"/>
        </w:rPr>
        <w:t>case notes</w:t>
      </w:r>
      <w:r w:rsidR="73C48D36" w:rsidRPr="006B647F">
        <w:rPr>
          <w:rFonts w:eastAsia="Times New Roman" w:cstheme="minorHAnsi"/>
        </w:rPr>
        <w:t>;</w:t>
      </w:r>
      <w:r w:rsidR="008F002E">
        <w:rPr>
          <w:rFonts w:eastAsia="Times New Roman" w:cstheme="minorHAnsi"/>
        </w:rPr>
        <w:t xml:space="preserve"> and</w:t>
      </w:r>
    </w:p>
    <w:p w14:paraId="1BADBAFB" w14:textId="6F1F9C2A" w:rsidR="008F002E" w:rsidRPr="00295274" w:rsidRDefault="42FB0552" w:rsidP="00295274">
      <w:pPr>
        <w:pStyle w:val="ListParagraph"/>
        <w:numPr>
          <w:ilvl w:val="0"/>
          <w:numId w:val="1"/>
        </w:numPr>
        <w:spacing w:after="0" w:line="240" w:lineRule="auto"/>
        <w:rPr>
          <w:rFonts w:eastAsiaTheme="minorEastAsia" w:cstheme="minorHAnsi"/>
        </w:rPr>
      </w:pPr>
      <w:r w:rsidRPr="006B647F">
        <w:rPr>
          <w:rFonts w:eastAsia="Times New Roman" w:cstheme="minorHAnsi"/>
        </w:rPr>
        <w:t>Identify what is missing</w:t>
      </w:r>
      <w:r w:rsidR="16047D45" w:rsidRPr="006B647F">
        <w:rPr>
          <w:rFonts w:eastAsia="Times New Roman" w:cstheme="minorHAnsi"/>
        </w:rPr>
        <w:t xml:space="preserve"> from example case notes.</w:t>
      </w:r>
    </w:p>
    <w:p w14:paraId="270B6B14" w14:textId="3DB43F4D" w:rsidR="009C48E1" w:rsidRPr="006B647F" w:rsidRDefault="009C48E1" w:rsidP="006B647F">
      <w:pPr>
        <w:spacing w:after="0" w:line="240" w:lineRule="auto"/>
        <w:rPr>
          <w:rFonts w:eastAsia="Times New Roman" w:cstheme="minorHAnsi"/>
        </w:rPr>
      </w:pPr>
      <w:r w:rsidRPr="006B647F">
        <w:rPr>
          <w:rFonts w:eastAsia="Times New Roman" w:cstheme="minorHAnsi"/>
          <w:b/>
        </w:rPr>
        <w:t xml:space="preserve">Grant(s): </w:t>
      </w:r>
      <w:r w:rsidRPr="006B647F">
        <w:rPr>
          <w:rFonts w:eastAsia="Times New Roman" w:cstheme="minorHAnsi"/>
        </w:rPr>
        <w:t>R&amp;P, MG</w:t>
      </w:r>
      <w:r w:rsidR="0087414C" w:rsidRPr="006B647F">
        <w:rPr>
          <w:rFonts w:eastAsia="Times New Roman" w:cstheme="minorHAnsi"/>
        </w:rPr>
        <w:t>, APA</w:t>
      </w:r>
    </w:p>
    <w:p w14:paraId="25FC698C" w14:textId="77777777" w:rsidR="009C48E1" w:rsidRPr="006B647F" w:rsidRDefault="009C48E1" w:rsidP="006B647F">
      <w:pPr>
        <w:spacing w:after="0" w:line="240" w:lineRule="auto"/>
        <w:rPr>
          <w:rFonts w:eastAsia="Times New Roman" w:cstheme="minorHAnsi"/>
        </w:rPr>
      </w:pPr>
    </w:p>
    <w:p w14:paraId="0BA604D1" w14:textId="20E17792" w:rsidR="00C2382F" w:rsidRPr="001910C3" w:rsidRDefault="00C2382F" w:rsidP="006B647F">
      <w:pPr>
        <w:spacing w:after="0" w:line="240" w:lineRule="auto"/>
        <w:rPr>
          <w:rFonts w:eastAsia="Times New Roman" w:cstheme="minorHAnsi"/>
          <w:b/>
          <w:color w:val="008061"/>
          <w:u w:val="single"/>
        </w:rPr>
      </w:pPr>
      <w:r w:rsidRPr="001910C3">
        <w:rPr>
          <w:rFonts w:eastAsia="Times New Roman" w:cstheme="minorHAnsi"/>
          <w:b/>
          <w:color w:val="008061"/>
          <w:u w:val="single"/>
        </w:rPr>
        <w:t>Cultural Orientation and Community Integration in Times of High Arrivals</w:t>
      </w:r>
    </w:p>
    <w:p w14:paraId="5502A247" w14:textId="492DBCE3" w:rsidR="00C2382F" w:rsidRPr="001910C3" w:rsidRDefault="001910C3" w:rsidP="006B647F">
      <w:pPr>
        <w:spacing w:after="0" w:line="240" w:lineRule="auto"/>
        <w:rPr>
          <w:rFonts w:eastAsia="Times New Roman" w:cstheme="minorHAnsi"/>
          <w:b/>
          <w:i/>
        </w:rPr>
      </w:pPr>
      <w:r>
        <w:rPr>
          <w:rFonts w:eastAsia="Times New Roman" w:cstheme="minorHAnsi"/>
          <w:b/>
          <w:i/>
        </w:rPr>
        <w:t>Tuesday, February 8,</w:t>
      </w:r>
      <w:r w:rsidR="00C2382F" w:rsidRPr="006B647F">
        <w:rPr>
          <w:rFonts w:eastAsia="Times New Roman" w:cstheme="minorHAnsi"/>
          <w:b/>
          <w:i/>
        </w:rPr>
        <w:t xml:space="preserve"> </w:t>
      </w:r>
      <w:r w:rsidR="008E698F" w:rsidRPr="006B647F">
        <w:rPr>
          <w:rFonts w:eastAsia="Times New Roman" w:cstheme="minorHAnsi"/>
          <w:b/>
          <w:i/>
        </w:rPr>
        <w:t>2022,</w:t>
      </w:r>
      <w:r w:rsidR="00C2382F" w:rsidRPr="006B647F">
        <w:rPr>
          <w:rFonts w:eastAsia="Times New Roman" w:cstheme="minorHAnsi"/>
          <w:b/>
          <w:i/>
        </w:rPr>
        <w:t xml:space="preserve"> from 2:00 - 3:00PM ET </w:t>
      </w:r>
    </w:p>
    <w:p w14:paraId="2BB9FC63" w14:textId="0C09AC68" w:rsidR="00C2382F" w:rsidRPr="006B647F" w:rsidRDefault="00C2382F" w:rsidP="006B647F">
      <w:pPr>
        <w:spacing w:after="0" w:line="240" w:lineRule="auto"/>
        <w:rPr>
          <w:rFonts w:eastAsia="Times New Roman" w:cstheme="minorHAnsi"/>
        </w:rPr>
      </w:pPr>
      <w:r w:rsidRPr="006B647F">
        <w:rPr>
          <w:rFonts w:eastAsia="Times New Roman" w:cstheme="minorHAnsi"/>
        </w:rPr>
        <w:t>During this webinar, USCCB will review strategies for providing cultural orientation and community integration in times of high arrivals. At least two sites will describe strategies they have successfully used to promote community integration and to provide cultural orientation.</w:t>
      </w:r>
    </w:p>
    <w:p w14:paraId="37D144D0" w14:textId="77777777" w:rsidR="00C2382F" w:rsidRPr="006B647F" w:rsidRDefault="00C2382F" w:rsidP="006B647F">
      <w:pPr>
        <w:spacing w:after="0" w:line="240" w:lineRule="auto"/>
        <w:rPr>
          <w:rFonts w:eastAsia="Times New Roman" w:cstheme="minorHAnsi"/>
        </w:rPr>
      </w:pPr>
    </w:p>
    <w:p w14:paraId="0DDC7E50" w14:textId="77777777" w:rsidR="00C2382F" w:rsidRPr="006B647F" w:rsidRDefault="00C2382F" w:rsidP="006B647F">
      <w:pPr>
        <w:spacing w:after="0" w:line="240" w:lineRule="auto"/>
        <w:rPr>
          <w:rFonts w:eastAsia="Times New Roman" w:cstheme="minorHAnsi"/>
        </w:rPr>
      </w:pPr>
      <w:r w:rsidRPr="006B647F">
        <w:rPr>
          <w:rFonts w:eastAsia="Times New Roman" w:cstheme="minorHAnsi"/>
        </w:rPr>
        <w:t xml:space="preserve">By the end of this 60-minute session, you will be able to: </w:t>
      </w:r>
    </w:p>
    <w:p w14:paraId="4CA8C36C" w14:textId="633362BF" w:rsidR="00C2382F" w:rsidRPr="001910C3" w:rsidRDefault="00C2382F" w:rsidP="0040619B">
      <w:pPr>
        <w:pStyle w:val="ListParagraph"/>
        <w:numPr>
          <w:ilvl w:val="0"/>
          <w:numId w:val="13"/>
        </w:numPr>
        <w:spacing w:after="0" w:line="240" w:lineRule="auto"/>
        <w:rPr>
          <w:rFonts w:eastAsia="Times New Roman" w:cstheme="minorHAnsi"/>
        </w:rPr>
      </w:pPr>
      <w:r w:rsidRPr="001910C3">
        <w:rPr>
          <w:rFonts w:eastAsia="Times New Roman" w:cstheme="minorHAnsi"/>
        </w:rPr>
        <w:t xml:space="preserve">Describe the case file documentation requirements for CO provision and </w:t>
      </w:r>
      <w:proofErr w:type="gramStart"/>
      <w:r w:rsidRPr="001910C3">
        <w:rPr>
          <w:rFonts w:eastAsia="Times New Roman" w:cstheme="minorHAnsi"/>
        </w:rPr>
        <w:t>assessment;</w:t>
      </w:r>
      <w:proofErr w:type="gramEnd"/>
      <w:r w:rsidRPr="001910C3">
        <w:rPr>
          <w:rFonts w:eastAsia="Times New Roman" w:cstheme="minorHAnsi"/>
        </w:rPr>
        <w:t xml:space="preserve"> </w:t>
      </w:r>
    </w:p>
    <w:p w14:paraId="09D745AA" w14:textId="437E594F" w:rsidR="00C2382F" w:rsidRPr="001910C3" w:rsidRDefault="00C2382F" w:rsidP="0040619B">
      <w:pPr>
        <w:pStyle w:val="ListParagraph"/>
        <w:numPr>
          <w:ilvl w:val="0"/>
          <w:numId w:val="13"/>
        </w:numPr>
        <w:spacing w:after="0" w:line="240" w:lineRule="auto"/>
        <w:rPr>
          <w:rFonts w:eastAsia="Times New Roman" w:cstheme="minorHAnsi"/>
        </w:rPr>
      </w:pPr>
      <w:r w:rsidRPr="001910C3">
        <w:rPr>
          <w:rFonts w:eastAsia="Times New Roman" w:cstheme="minorHAnsi"/>
        </w:rPr>
        <w:t>Identify s</w:t>
      </w:r>
      <w:r w:rsidR="00716663" w:rsidRPr="001910C3">
        <w:rPr>
          <w:rFonts w:eastAsia="Times New Roman" w:cstheme="minorHAnsi"/>
        </w:rPr>
        <w:t>uccessful s</w:t>
      </w:r>
      <w:r w:rsidRPr="001910C3">
        <w:rPr>
          <w:rFonts w:eastAsia="Times New Roman" w:cstheme="minorHAnsi"/>
        </w:rPr>
        <w:t>trategies described by the presenting sites;</w:t>
      </w:r>
      <w:r w:rsidR="001910C3">
        <w:rPr>
          <w:rFonts w:eastAsia="Times New Roman" w:cstheme="minorHAnsi"/>
        </w:rPr>
        <w:t xml:space="preserve"> and </w:t>
      </w:r>
    </w:p>
    <w:p w14:paraId="0CEBCB1D" w14:textId="6F370B0A" w:rsidR="00C2382F" w:rsidRPr="00295274" w:rsidRDefault="00716663" w:rsidP="006B647F">
      <w:pPr>
        <w:pStyle w:val="ListParagraph"/>
        <w:numPr>
          <w:ilvl w:val="0"/>
          <w:numId w:val="13"/>
        </w:numPr>
        <w:spacing w:after="0" w:line="240" w:lineRule="auto"/>
        <w:rPr>
          <w:rFonts w:eastAsia="Times New Roman" w:cstheme="minorHAnsi"/>
        </w:rPr>
      </w:pPr>
      <w:r w:rsidRPr="001910C3">
        <w:rPr>
          <w:rFonts w:eastAsia="Times New Roman" w:cstheme="minorHAnsi"/>
        </w:rPr>
        <w:t>Evaluate your program’s current progress on community integration by the metrics outlined in your refugee integration policy.</w:t>
      </w:r>
    </w:p>
    <w:p w14:paraId="18C6E145" w14:textId="6123A270" w:rsidR="00C2382F" w:rsidRDefault="00C2382F" w:rsidP="006B647F">
      <w:pPr>
        <w:spacing w:after="0" w:line="240" w:lineRule="auto"/>
        <w:rPr>
          <w:rFonts w:eastAsia="Times New Roman" w:cstheme="minorHAnsi"/>
        </w:rPr>
      </w:pPr>
      <w:r w:rsidRPr="006B647F">
        <w:rPr>
          <w:rFonts w:eastAsia="Times New Roman" w:cstheme="minorHAnsi"/>
          <w:b/>
        </w:rPr>
        <w:t xml:space="preserve">Grant(s): </w:t>
      </w:r>
      <w:r w:rsidRPr="006B647F">
        <w:rPr>
          <w:rFonts w:eastAsia="Times New Roman" w:cstheme="minorHAnsi"/>
        </w:rPr>
        <w:t>R&amp;P</w:t>
      </w:r>
    </w:p>
    <w:p w14:paraId="10471A5B" w14:textId="77777777" w:rsidR="000F6635" w:rsidRDefault="000F6635" w:rsidP="006B647F">
      <w:pPr>
        <w:spacing w:after="0" w:line="240" w:lineRule="auto"/>
        <w:rPr>
          <w:rFonts w:eastAsia="Times New Roman" w:cstheme="minorHAnsi"/>
        </w:rPr>
      </w:pPr>
    </w:p>
    <w:p w14:paraId="3D8B189E" w14:textId="77777777" w:rsidR="000F6635" w:rsidRPr="006B647F" w:rsidRDefault="000F6635" w:rsidP="000F6635">
      <w:pPr>
        <w:spacing w:after="0" w:line="240" w:lineRule="auto"/>
        <w:rPr>
          <w:rFonts w:eastAsia="Times New Roman" w:cstheme="minorHAnsi"/>
          <w:b/>
          <w:bCs/>
          <w:color w:val="008061"/>
          <w:u w:val="single"/>
        </w:rPr>
      </w:pPr>
      <w:r w:rsidRPr="006B647F">
        <w:rPr>
          <w:rFonts w:eastAsia="Times New Roman" w:cstheme="minorHAnsi"/>
          <w:b/>
          <w:bCs/>
          <w:color w:val="008061"/>
          <w:u w:val="single"/>
        </w:rPr>
        <w:t>Verifications 101</w:t>
      </w:r>
    </w:p>
    <w:p w14:paraId="1C3C325A" w14:textId="4B9D8E64" w:rsidR="000F6635" w:rsidRPr="009A27AC" w:rsidRDefault="000F6635" w:rsidP="000F6635">
      <w:pPr>
        <w:spacing w:after="0" w:line="240" w:lineRule="auto"/>
        <w:rPr>
          <w:rFonts w:eastAsia="Times New Roman" w:cstheme="minorHAnsi"/>
          <w:b/>
          <w:bCs/>
          <w:i/>
          <w:iCs/>
        </w:rPr>
      </w:pPr>
      <w:r w:rsidRPr="009A27AC">
        <w:rPr>
          <w:rFonts w:eastAsia="Times New Roman" w:cstheme="minorHAnsi"/>
          <w:b/>
          <w:bCs/>
          <w:i/>
          <w:iCs/>
        </w:rPr>
        <w:t xml:space="preserve">Thursday, March 24, 2022, from </w:t>
      </w:r>
      <w:r w:rsidR="00B87394">
        <w:rPr>
          <w:rFonts w:eastAsia="Times New Roman" w:cstheme="minorHAnsi"/>
          <w:b/>
          <w:bCs/>
          <w:i/>
          <w:iCs/>
        </w:rPr>
        <w:t>3</w:t>
      </w:r>
      <w:r w:rsidRPr="009A27AC">
        <w:rPr>
          <w:rFonts w:eastAsia="Times New Roman" w:cstheme="minorHAnsi"/>
          <w:b/>
          <w:bCs/>
          <w:i/>
          <w:iCs/>
        </w:rPr>
        <w:t xml:space="preserve">:00 – </w:t>
      </w:r>
      <w:r w:rsidR="00B87394">
        <w:rPr>
          <w:rFonts w:eastAsia="Times New Roman" w:cstheme="minorHAnsi"/>
          <w:b/>
          <w:bCs/>
          <w:i/>
          <w:iCs/>
        </w:rPr>
        <w:t>4</w:t>
      </w:r>
      <w:r w:rsidRPr="009A27AC">
        <w:rPr>
          <w:rFonts w:eastAsia="Times New Roman" w:cstheme="minorHAnsi"/>
          <w:b/>
          <w:bCs/>
          <w:i/>
          <w:iCs/>
        </w:rPr>
        <w:t>:00pm ET</w:t>
      </w:r>
    </w:p>
    <w:p w14:paraId="4C646F13" w14:textId="77777777" w:rsidR="000F6635" w:rsidRPr="006B647F" w:rsidRDefault="000F6635" w:rsidP="000F6635">
      <w:pPr>
        <w:spacing w:after="0" w:line="240" w:lineRule="auto"/>
        <w:rPr>
          <w:rFonts w:eastAsia="Times New Roman" w:cstheme="minorHAnsi"/>
        </w:rPr>
      </w:pPr>
      <w:r w:rsidRPr="006B647F">
        <w:rPr>
          <w:rFonts w:eastAsia="Times New Roman" w:cstheme="minorHAnsi"/>
        </w:rPr>
        <w:t>We will review the step-by-step process of verifying a case within MRIS as well as discuss due dates, urgency levels, and other important aspects that may come up during the verification process, including but not limited to updating US Tie’s address information.</w:t>
      </w:r>
    </w:p>
    <w:p w14:paraId="44061793" w14:textId="77777777" w:rsidR="000F6635" w:rsidRPr="006B647F" w:rsidRDefault="000F6635" w:rsidP="000F6635">
      <w:pPr>
        <w:spacing w:after="0" w:line="240" w:lineRule="auto"/>
        <w:rPr>
          <w:rFonts w:eastAsia="Times New Roman" w:cstheme="minorHAnsi"/>
          <w:b/>
          <w:bCs/>
        </w:rPr>
      </w:pPr>
    </w:p>
    <w:p w14:paraId="66D174A2" w14:textId="77777777" w:rsidR="00177BFB" w:rsidRPr="00177BFB" w:rsidRDefault="00177BFB" w:rsidP="00177BFB">
      <w:pPr>
        <w:spacing w:after="0" w:line="240" w:lineRule="auto"/>
        <w:rPr>
          <w:rFonts w:eastAsia="Times New Roman" w:cstheme="minorHAnsi"/>
        </w:rPr>
      </w:pPr>
      <w:r w:rsidRPr="00177BFB">
        <w:rPr>
          <w:rFonts w:eastAsia="Times New Roman" w:cstheme="minorHAnsi"/>
        </w:rPr>
        <w:t xml:space="preserve">By the end of this 60-minute session, you will be able to: </w:t>
      </w:r>
    </w:p>
    <w:p w14:paraId="3504C708" w14:textId="77777777" w:rsidR="000F6635" w:rsidRPr="006B647F" w:rsidRDefault="000F6635" w:rsidP="000F6635">
      <w:pPr>
        <w:pStyle w:val="ListParagraph"/>
        <w:numPr>
          <w:ilvl w:val="0"/>
          <w:numId w:val="8"/>
        </w:numPr>
        <w:spacing w:after="0" w:line="240" w:lineRule="auto"/>
        <w:rPr>
          <w:rFonts w:eastAsia="Times New Roman" w:cstheme="minorHAnsi"/>
        </w:rPr>
      </w:pPr>
      <w:r w:rsidRPr="006B647F">
        <w:rPr>
          <w:rFonts w:eastAsia="Times New Roman" w:cstheme="minorHAnsi"/>
        </w:rPr>
        <w:t>Explain how to review a case’s bio and what information to look for</w:t>
      </w:r>
    </w:p>
    <w:p w14:paraId="13545893" w14:textId="77777777" w:rsidR="000F6635" w:rsidRPr="006B647F" w:rsidRDefault="000F6635" w:rsidP="000F6635">
      <w:pPr>
        <w:pStyle w:val="ListParagraph"/>
        <w:numPr>
          <w:ilvl w:val="0"/>
          <w:numId w:val="8"/>
        </w:numPr>
        <w:spacing w:after="0" w:line="240" w:lineRule="auto"/>
        <w:rPr>
          <w:rFonts w:eastAsia="Times New Roman" w:cstheme="minorHAnsi"/>
        </w:rPr>
      </w:pPr>
      <w:r w:rsidRPr="006B647F">
        <w:rPr>
          <w:rFonts w:eastAsia="Times New Roman" w:cstheme="minorHAnsi"/>
        </w:rPr>
        <w:t>Discuss when to contact the US Tie and how to verify the US Tie’s information is correct</w:t>
      </w:r>
    </w:p>
    <w:p w14:paraId="25D6AAA3" w14:textId="77777777" w:rsidR="000F6635" w:rsidRPr="006B647F" w:rsidRDefault="000F6635" w:rsidP="000F6635">
      <w:pPr>
        <w:pStyle w:val="ListParagraph"/>
        <w:numPr>
          <w:ilvl w:val="0"/>
          <w:numId w:val="8"/>
        </w:numPr>
        <w:spacing w:after="0" w:line="240" w:lineRule="auto"/>
        <w:rPr>
          <w:rFonts w:eastAsia="Times New Roman" w:cstheme="minorHAnsi"/>
        </w:rPr>
      </w:pPr>
      <w:r w:rsidRPr="006B647F">
        <w:rPr>
          <w:rFonts w:eastAsia="Times New Roman" w:cstheme="minorHAnsi"/>
        </w:rPr>
        <w:t>Describe how to update a US Tie’s address and contact information when verifying a case</w:t>
      </w:r>
    </w:p>
    <w:p w14:paraId="375D01A3" w14:textId="77777777" w:rsidR="000F6635" w:rsidRPr="006B647F" w:rsidRDefault="000F6635" w:rsidP="000F6635">
      <w:pPr>
        <w:pStyle w:val="ListParagraph"/>
        <w:numPr>
          <w:ilvl w:val="0"/>
          <w:numId w:val="8"/>
        </w:numPr>
        <w:spacing w:after="0" w:line="240" w:lineRule="auto"/>
        <w:rPr>
          <w:rFonts w:eastAsia="Times New Roman" w:cstheme="minorHAnsi"/>
        </w:rPr>
      </w:pPr>
      <w:r w:rsidRPr="006B647F">
        <w:rPr>
          <w:rFonts w:eastAsia="Times New Roman" w:cstheme="minorHAnsi"/>
        </w:rPr>
        <w:t>Explain what to do when a US Tie has relocated to a different city</w:t>
      </w:r>
    </w:p>
    <w:p w14:paraId="0E1E7EB1" w14:textId="251732AF" w:rsidR="00177BFB" w:rsidRPr="00295274" w:rsidRDefault="000F6635" w:rsidP="00295274">
      <w:pPr>
        <w:pStyle w:val="ListParagraph"/>
        <w:numPr>
          <w:ilvl w:val="0"/>
          <w:numId w:val="8"/>
        </w:numPr>
        <w:spacing w:after="0" w:line="240" w:lineRule="auto"/>
        <w:rPr>
          <w:rFonts w:eastAsia="Times New Roman" w:cstheme="minorHAnsi"/>
        </w:rPr>
      </w:pPr>
      <w:r w:rsidRPr="006B647F">
        <w:rPr>
          <w:rFonts w:eastAsia="Times New Roman" w:cstheme="minorHAnsi"/>
        </w:rPr>
        <w:t>Explain the difference between new verification and re-verification, urgency levels and due dates</w:t>
      </w:r>
    </w:p>
    <w:p w14:paraId="099894A4" w14:textId="3EDD688D" w:rsidR="000F6635" w:rsidRPr="006B647F" w:rsidRDefault="000F6635" w:rsidP="006B647F">
      <w:pPr>
        <w:spacing w:after="0" w:line="240" w:lineRule="auto"/>
        <w:rPr>
          <w:rFonts w:eastAsia="Times New Roman" w:cstheme="minorHAnsi"/>
        </w:rPr>
      </w:pPr>
      <w:r w:rsidRPr="006B647F">
        <w:rPr>
          <w:rFonts w:eastAsia="Times New Roman" w:cstheme="minorHAnsi"/>
          <w:b/>
          <w:bCs/>
        </w:rPr>
        <w:t>Grant(s):</w:t>
      </w:r>
      <w:r w:rsidRPr="006B647F">
        <w:rPr>
          <w:rFonts w:eastAsia="Times New Roman" w:cstheme="minorHAnsi"/>
        </w:rPr>
        <w:t xml:space="preserve"> R&amp;P, APA</w:t>
      </w:r>
    </w:p>
    <w:p w14:paraId="55F283A3" w14:textId="5720EC1D" w:rsidR="7B717550" w:rsidRPr="006B647F" w:rsidRDefault="7B717550" w:rsidP="006B647F">
      <w:pPr>
        <w:spacing w:after="0"/>
        <w:rPr>
          <w:rFonts w:eastAsia="Times New Roman" w:cstheme="minorHAnsi"/>
        </w:rPr>
      </w:pPr>
    </w:p>
    <w:p w14:paraId="34DC0B61" w14:textId="77777777" w:rsidR="00E17554" w:rsidRDefault="00E17554" w:rsidP="006B647F">
      <w:pPr>
        <w:spacing w:after="0" w:line="240" w:lineRule="auto"/>
        <w:rPr>
          <w:rFonts w:eastAsia="Times New Roman" w:cstheme="minorHAnsi"/>
          <w:b/>
          <w:color w:val="008061"/>
          <w:u w:val="single"/>
        </w:rPr>
      </w:pPr>
    </w:p>
    <w:p w14:paraId="2B652FCC" w14:textId="77777777" w:rsidR="00E17554" w:rsidRDefault="00E17554" w:rsidP="006B647F">
      <w:pPr>
        <w:spacing w:after="0" w:line="240" w:lineRule="auto"/>
        <w:rPr>
          <w:rFonts w:eastAsia="Times New Roman" w:cstheme="minorHAnsi"/>
          <w:b/>
          <w:color w:val="008061"/>
          <w:u w:val="single"/>
        </w:rPr>
      </w:pPr>
    </w:p>
    <w:p w14:paraId="65B695E8" w14:textId="78AD4CB8" w:rsidR="009C48E1" w:rsidRPr="00FD6167" w:rsidRDefault="009C48E1" w:rsidP="006B647F">
      <w:pPr>
        <w:spacing w:after="0" w:line="240" w:lineRule="auto"/>
        <w:rPr>
          <w:rFonts w:eastAsia="Times New Roman" w:cstheme="minorHAnsi"/>
          <w:b/>
          <w:color w:val="008061"/>
          <w:u w:val="single"/>
        </w:rPr>
      </w:pPr>
      <w:r w:rsidRPr="00FD6167">
        <w:rPr>
          <w:rFonts w:eastAsia="Times New Roman" w:cstheme="minorHAnsi"/>
          <w:b/>
          <w:color w:val="008061"/>
          <w:u w:val="single"/>
        </w:rPr>
        <w:lastRenderedPageBreak/>
        <w:t>R&amp;P and MG Financial Documentation</w:t>
      </w:r>
    </w:p>
    <w:p w14:paraId="319704B1" w14:textId="54B9D129" w:rsidR="7B717550" w:rsidRPr="006B647F" w:rsidRDefault="003D39BD" w:rsidP="006B647F">
      <w:pPr>
        <w:spacing w:after="0" w:line="240" w:lineRule="auto"/>
        <w:rPr>
          <w:rFonts w:eastAsia="Times New Roman" w:cstheme="minorHAnsi"/>
          <w:b/>
          <w:bCs/>
          <w:i/>
          <w:iCs/>
        </w:rPr>
      </w:pPr>
      <w:r>
        <w:rPr>
          <w:rFonts w:eastAsia="Times New Roman" w:cstheme="minorHAnsi"/>
          <w:b/>
          <w:bCs/>
          <w:i/>
          <w:iCs/>
        </w:rPr>
        <w:t>Tuesday</w:t>
      </w:r>
      <w:r w:rsidR="009C48E1" w:rsidRPr="006B647F">
        <w:rPr>
          <w:rFonts w:eastAsia="Times New Roman" w:cstheme="minorHAnsi"/>
          <w:b/>
          <w:bCs/>
          <w:i/>
          <w:iCs/>
        </w:rPr>
        <w:t>, May 10, 20</w:t>
      </w:r>
      <w:r w:rsidR="002E69D0" w:rsidRPr="006B647F">
        <w:rPr>
          <w:rFonts w:eastAsia="Times New Roman" w:cstheme="minorHAnsi"/>
          <w:b/>
          <w:bCs/>
          <w:i/>
          <w:iCs/>
        </w:rPr>
        <w:t>22</w:t>
      </w:r>
      <w:r>
        <w:rPr>
          <w:rFonts w:eastAsia="Times New Roman" w:cstheme="minorHAnsi"/>
          <w:b/>
          <w:bCs/>
          <w:i/>
          <w:iCs/>
        </w:rPr>
        <w:t>, from 2:00 – 3:</w:t>
      </w:r>
      <w:r w:rsidR="00C554C7">
        <w:rPr>
          <w:rFonts w:eastAsia="Times New Roman" w:cstheme="minorHAnsi"/>
          <w:b/>
          <w:bCs/>
          <w:i/>
          <w:iCs/>
        </w:rPr>
        <w:t>3</w:t>
      </w:r>
      <w:r>
        <w:rPr>
          <w:rFonts w:eastAsia="Times New Roman" w:cstheme="minorHAnsi"/>
          <w:b/>
          <w:bCs/>
          <w:i/>
          <w:iCs/>
        </w:rPr>
        <w:t>0pm ET</w:t>
      </w:r>
    </w:p>
    <w:p w14:paraId="48F7F641" w14:textId="2DFB9C10" w:rsidR="6DCD4A43" w:rsidRPr="006B647F" w:rsidRDefault="6DCD4A43" w:rsidP="006B647F">
      <w:pPr>
        <w:spacing w:after="0" w:line="240" w:lineRule="auto"/>
        <w:rPr>
          <w:rFonts w:eastAsia="Times New Roman" w:cstheme="minorHAnsi"/>
        </w:rPr>
      </w:pPr>
      <w:r w:rsidRPr="006B647F">
        <w:rPr>
          <w:rFonts w:eastAsia="Times New Roman" w:cstheme="minorHAnsi"/>
        </w:rPr>
        <w:t>As R&amp;P and MG service providers it can be challenging to keep up with</w:t>
      </w:r>
      <w:r w:rsidR="0779B5B6" w:rsidRPr="006B647F">
        <w:rPr>
          <w:rFonts w:eastAsia="Times New Roman" w:cstheme="minorHAnsi"/>
        </w:rPr>
        <w:t xml:space="preserve"> case file requirements; however, maintaining clear source documentation for expenses is crucial to a comp</w:t>
      </w:r>
      <w:r w:rsidR="47E90616" w:rsidRPr="006B647F">
        <w:rPr>
          <w:rFonts w:eastAsia="Times New Roman" w:cstheme="minorHAnsi"/>
        </w:rPr>
        <w:t xml:space="preserve">liant case file. USCCB will review key financial documentation requirements and </w:t>
      </w:r>
      <w:r w:rsidR="3B826F55" w:rsidRPr="006B647F">
        <w:rPr>
          <w:rFonts w:eastAsia="Times New Roman" w:cstheme="minorHAnsi"/>
        </w:rPr>
        <w:t>present scenarios that could cause problems during a financial audit.</w:t>
      </w:r>
    </w:p>
    <w:p w14:paraId="512F83BE" w14:textId="78ADC40A" w:rsidR="7B717550" w:rsidRPr="006B647F" w:rsidRDefault="7B717550" w:rsidP="006B647F">
      <w:pPr>
        <w:spacing w:after="0" w:line="240" w:lineRule="auto"/>
        <w:rPr>
          <w:rFonts w:eastAsia="Times New Roman" w:cstheme="minorHAnsi"/>
          <w:b/>
          <w:bCs/>
          <w:i/>
          <w:iCs/>
        </w:rPr>
      </w:pPr>
    </w:p>
    <w:p w14:paraId="5C313E2F" w14:textId="67CA1366" w:rsidR="286B4A04" w:rsidRPr="006B647F" w:rsidRDefault="286B4A04" w:rsidP="006B647F">
      <w:pPr>
        <w:spacing w:after="0" w:line="240" w:lineRule="auto"/>
        <w:rPr>
          <w:rFonts w:eastAsia="Times New Roman" w:cstheme="minorHAnsi"/>
        </w:rPr>
      </w:pPr>
      <w:r w:rsidRPr="006B647F">
        <w:rPr>
          <w:rFonts w:eastAsia="Times New Roman" w:cstheme="minorHAnsi"/>
        </w:rPr>
        <w:t xml:space="preserve">By the end of this </w:t>
      </w:r>
      <w:r w:rsidR="00C554C7">
        <w:rPr>
          <w:rFonts w:eastAsia="Times New Roman" w:cstheme="minorHAnsi"/>
        </w:rPr>
        <w:t>9</w:t>
      </w:r>
      <w:r w:rsidRPr="006B647F">
        <w:rPr>
          <w:rFonts w:eastAsia="Times New Roman" w:cstheme="minorHAnsi"/>
        </w:rPr>
        <w:t>0-minute session, you will be able to:</w:t>
      </w:r>
    </w:p>
    <w:p w14:paraId="7D88264D" w14:textId="4F6D8B43" w:rsidR="286B4A04" w:rsidRPr="006B647F" w:rsidRDefault="286B4A04" w:rsidP="0040619B">
      <w:pPr>
        <w:pStyle w:val="ListParagraph"/>
        <w:numPr>
          <w:ilvl w:val="0"/>
          <w:numId w:val="3"/>
        </w:numPr>
        <w:spacing w:after="0" w:line="240" w:lineRule="auto"/>
        <w:rPr>
          <w:rFonts w:eastAsia="Times New Roman" w:cstheme="minorHAnsi"/>
          <w:color w:val="000000" w:themeColor="text1"/>
        </w:rPr>
      </w:pPr>
      <w:r w:rsidRPr="006B647F">
        <w:rPr>
          <w:rStyle w:val="eop"/>
          <w:rFonts w:eastAsia="Times New Roman" w:cstheme="minorHAnsi"/>
          <w:color w:val="000000" w:themeColor="text1"/>
        </w:rPr>
        <w:t xml:space="preserve">Understand 2 CFR 200.302 (b) (3) – Financial </w:t>
      </w:r>
      <w:proofErr w:type="gramStart"/>
      <w:r w:rsidRPr="006B647F">
        <w:rPr>
          <w:rStyle w:val="eop"/>
          <w:rFonts w:eastAsia="Times New Roman" w:cstheme="minorHAnsi"/>
          <w:color w:val="000000" w:themeColor="text1"/>
        </w:rPr>
        <w:t>Management;</w:t>
      </w:r>
      <w:proofErr w:type="gramEnd"/>
      <w:r w:rsidRPr="006B647F">
        <w:rPr>
          <w:rStyle w:val="eop"/>
          <w:rFonts w:eastAsia="Times New Roman" w:cstheme="minorHAnsi"/>
          <w:color w:val="000000" w:themeColor="text1"/>
        </w:rPr>
        <w:t xml:space="preserve"> </w:t>
      </w:r>
    </w:p>
    <w:p w14:paraId="0A138F0E" w14:textId="4CCF1CF1" w:rsidR="286B4A04" w:rsidRPr="006B647F" w:rsidRDefault="286B4A04" w:rsidP="0040619B">
      <w:pPr>
        <w:pStyle w:val="ListParagraph"/>
        <w:numPr>
          <w:ilvl w:val="0"/>
          <w:numId w:val="3"/>
        </w:numPr>
        <w:spacing w:after="0" w:line="240" w:lineRule="auto"/>
        <w:rPr>
          <w:rStyle w:val="eop"/>
          <w:rFonts w:eastAsia="Times New Roman" w:cstheme="minorHAnsi"/>
          <w:color w:val="000000" w:themeColor="text1"/>
        </w:rPr>
      </w:pPr>
      <w:r w:rsidRPr="006B647F">
        <w:rPr>
          <w:rStyle w:val="eop"/>
          <w:rFonts w:eastAsia="Times New Roman" w:cstheme="minorHAnsi"/>
          <w:color w:val="000000" w:themeColor="text1"/>
        </w:rPr>
        <w:t>Explain what source documentation is required to support client core services including direct assistance, housing and essential utilities, food, transportation;</w:t>
      </w:r>
      <w:r w:rsidR="00A456A8" w:rsidRPr="006B647F">
        <w:rPr>
          <w:rStyle w:val="eop"/>
          <w:rFonts w:eastAsia="Times New Roman" w:cstheme="minorHAnsi"/>
          <w:color w:val="000000" w:themeColor="text1"/>
        </w:rPr>
        <w:t xml:space="preserve"> and administrative match;</w:t>
      </w:r>
      <w:r w:rsidRPr="006B647F">
        <w:rPr>
          <w:rStyle w:val="eop"/>
          <w:rFonts w:eastAsia="Times New Roman" w:cstheme="minorHAnsi"/>
          <w:color w:val="000000" w:themeColor="text1"/>
        </w:rPr>
        <w:t xml:space="preserve"> and</w:t>
      </w:r>
    </w:p>
    <w:p w14:paraId="559A2980" w14:textId="4BCB0173" w:rsidR="548D258D" w:rsidRPr="00295274" w:rsidRDefault="286B4A04" w:rsidP="006B647F">
      <w:pPr>
        <w:pStyle w:val="ListParagraph"/>
        <w:numPr>
          <w:ilvl w:val="0"/>
          <w:numId w:val="3"/>
        </w:numPr>
        <w:spacing w:after="0" w:line="240" w:lineRule="auto"/>
        <w:rPr>
          <w:rFonts w:eastAsia="Times New Roman" w:cstheme="minorHAnsi"/>
          <w:color w:val="000000" w:themeColor="text1"/>
        </w:rPr>
      </w:pPr>
      <w:r w:rsidRPr="006B647F">
        <w:rPr>
          <w:rStyle w:val="eop"/>
          <w:rFonts w:eastAsia="Times New Roman" w:cstheme="minorHAnsi"/>
          <w:color w:val="000000" w:themeColor="text1"/>
        </w:rPr>
        <w:t>Locate the sections in the Addendums to the R&amp;P and MG Case File Monitoring Tools that explain what financial documentation is required for each grant.</w:t>
      </w:r>
    </w:p>
    <w:p w14:paraId="2C5E19C6" w14:textId="2793FC59" w:rsidR="00716663" w:rsidRDefault="003D39BD" w:rsidP="00CF5E99">
      <w:pPr>
        <w:spacing w:after="0" w:line="240" w:lineRule="auto"/>
        <w:rPr>
          <w:rFonts w:eastAsia="Times New Roman" w:cstheme="minorHAnsi"/>
        </w:rPr>
      </w:pPr>
      <w:r w:rsidRPr="00CF5E99">
        <w:rPr>
          <w:rFonts w:eastAsia="Times New Roman" w:cstheme="minorHAnsi"/>
          <w:b/>
          <w:bCs/>
        </w:rPr>
        <w:t>Grant(s):</w:t>
      </w:r>
      <w:r>
        <w:rPr>
          <w:rFonts w:eastAsia="Times New Roman" w:cstheme="minorHAnsi"/>
        </w:rPr>
        <w:t xml:space="preserve"> R&amp;P, MG</w:t>
      </w:r>
    </w:p>
    <w:p w14:paraId="71494108" w14:textId="77777777" w:rsidR="00D41005" w:rsidRDefault="00D41005" w:rsidP="00CF5E99">
      <w:pPr>
        <w:spacing w:after="0" w:line="240" w:lineRule="auto"/>
        <w:rPr>
          <w:rFonts w:eastAsia="Times New Roman" w:cstheme="minorHAnsi"/>
        </w:rPr>
      </w:pPr>
    </w:p>
    <w:p w14:paraId="4A29BDA0" w14:textId="77777777" w:rsidR="00D41005" w:rsidRPr="006B647F" w:rsidRDefault="00D41005" w:rsidP="00D41005">
      <w:pPr>
        <w:spacing w:after="0" w:line="240" w:lineRule="auto"/>
        <w:rPr>
          <w:rFonts w:eastAsia="Times New Roman" w:cstheme="minorHAnsi"/>
          <w:b/>
          <w:bCs/>
          <w:color w:val="008061"/>
          <w:u w:val="single"/>
        </w:rPr>
      </w:pPr>
      <w:r w:rsidRPr="006B647F">
        <w:rPr>
          <w:rFonts w:eastAsia="Times New Roman" w:cstheme="minorHAnsi"/>
          <w:b/>
          <w:bCs/>
          <w:color w:val="008061"/>
          <w:u w:val="single"/>
        </w:rPr>
        <w:t>Filing Lautenberg RIFs and FSU AORs</w:t>
      </w:r>
    </w:p>
    <w:p w14:paraId="3E5C8428" w14:textId="73D01916" w:rsidR="00D41005" w:rsidRPr="009A27AC" w:rsidRDefault="00D40350" w:rsidP="00D41005">
      <w:pPr>
        <w:spacing w:after="0" w:line="240" w:lineRule="auto"/>
        <w:rPr>
          <w:rFonts w:eastAsia="Times New Roman" w:cstheme="minorHAnsi"/>
          <w:b/>
          <w:bCs/>
          <w:i/>
          <w:iCs/>
        </w:rPr>
      </w:pPr>
      <w:r w:rsidRPr="0058098D">
        <w:rPr>
          <w:rFonts w:eastAsia="Times New Roman" w:cstheme="minorHAnsi"/>
          <w:b/>
          <w:bCs/>
          <w:i/>
          <w:iCs/>
        </w:rPr>
        <w:t>Wednesday, June 15</w:t>
      </w:r>
      <w:r w:rsidR="00D41005" w:rsidRPr="0058098D">
        <w:rPr>
          <w:rFonts w:eastAsia="Times New Roman" w:cstheme="minorHAnsi"/>
          <w:b/>
          <w:bCs/>
          <w:i/>
          <w:iCs/>
        </w:rPr>
        <w:t xml:space="preserve">, 2022, from </w:t>
      </w:r>
      <w:r w:rsidRPr="0058098D">
        <w:rPr>
          <w:rFonts w:eastAsia="Times New Roman" w:cstheme="minorHAnsi"/>
          <w:b/>
          <w:bCs/>
          <w:i/>
          <w:iCs/>
        </w:rPr>
        <w:t>3</w:t>
      </w:r>
      <w:r w:rsidR="00D41005" w:rsidRPr="0058098D">
        <w:rPr>
          <w:rFonts w:eastAsia="Times New Roman" w:cstheme="minorHAnsi"/>
          <w:b/>
          <w:bCs/>
          <w:i/>
          <w:iCs/>
        </w:rPr>
        <w:t xml:space="preserve">:00 – </w:t>
      </w:r>
      <w:r w:rsidRPr="0058098D">
        <w:rPr>
          <w:rFonts w:eastAsia="Times New Roman" w:cstheme="minorHAnsi"/>
          <w:b/>
          <w:bCs/>
          <w:i/>
          <w:iCs/>
        </w:rPr>
        <w:t>4</w:t>
      </w:r>
      <w:r w:rsidR="00D41005" w:rsidRPr="0058098D">
        <w:rPr>
          <w:rFonts w:eastAsia="Times New Roman" w:cstheme="minorHAnsi"/>
          <w:b/>
          <w:bCs/>
          <w:i/>
          <w:iCs/>
        </w:rPr>
        <w:t>:00pm ET</w:t>
      </w:r>
    </w:p>
    <w:p w14:paraId="7E46D4FC" w14:textId="77777777" w:rsidR="00D41005" w:rsidRDefault="00D41005" w:rsidP="00D41005">
      <w:pPr>
        <w:autoSpaceDE w:val="0"/>
        <w:autoSpaceDN w:val="0"/>
        <w:spacing w:after="0"/>
        <w:rPr>
          <w:rFonts w:cstheme="minorHAnsi"/>
        </w:rPr>
      </w:pPr>
      <w:r w:rsidRPr="006B647F">
        <w:rPr>
          <w:rFonts w:cstheme="minorHAnsi"/>
        </w:rPr>
        <w:t xml:space="preserve">This webinar will review the filing process for the Lautenberg program, which includes P2- Iranian AORs and P-2 Former Soviet Union (FSU) AORs. We will discuss common reasons for rejections and tips to ensure a successful AOR filing. </w:t>
      </w:r>
    </w:p>
    <w:p w14:paraId="718FBCF4" w14:textId="77777777" w:rsidR="00A5120B" w:rsidRPr="006B647F" w:rsidRDefault="00A5120B" w:rsidP="00D41005">
      <w:pPr>
        <w:autoSpaceDE w:val="0"/>
        <w:autoSpaceDN w:val="0"/>
        <w:spacing w:after="0"/>
        <w:rPr>
          <w:rFonts w:cstheme="minorHAnsi"/>
        </w:rPr>
      </w:pPr>
    </w:p>
    <w:p w14:paraId="36FD809B" w14:textId="77777777" w:rsidR="00A5120B" w:rsidRPr="00A5120B" w:rsidRDefault="00A5120B" w:rsidP="00A5120B">
      <w:pPr>
        <w:spacing w:after="0" w:line="240" w:lineRule="auto"/>
        <w:rPr>
          <w:rFonts w:eastAsia="Times New Roman" w:cstheme="minorHAnsi"/>
        </w:rPr>
      </w:pPr>
      <w:r w:rsidRPr="00A5120B">
        <w:rPr>
          <w:rFonts w:eastAsia="Times New Roman" w:cstheme="minorHAnsi"/>
        </w:rPr>
        <w:t xml:space="preserve">By the end of this 60-minute session, you will be able to: </w:t>
      </w:r>
    </w:p>
    <w:p w14:paraId="1FCFB7F8" w14:textId="77777777" w:rsidR="00D41005" w:rsidRPr="006B647F" w:rsidRDefault="00D41005" w:rsidP="00D41005">
      <w:pPr>
        <w:pStyle w:val="ListParagraph"/>
        <w:numPr>
          <w:ilvl w:val="0"/>
          <w:numId w:val="10"/>
        </w:numPr>
        <w:autoSpaceDE w:val="0"/>
        <w:autoSpaceDN w:val="0"/>
        <w:spacing w:after="0" w:line="240" w:lineRule="auto"/>
        <w:rPr>
          <w:rFonts w:eastAsia="Times New Roman" w:cstheme="minorHAnsi"/>
        </w:rPr>
      </w:pPr>
      <w:r w:rsidRPr="006B647F">
        <w:rPr>
          <w:rFonts w:eastAsia="Times New Roman" w:cstheme="minorHAnsi"/>
        </w:rPr>
        <w:t xml:space="preserve">Identify eligibility requirements for both RIF and FSU AORs </w:t>
      </w:r>
    </w:p>
    <w:p w14:paraId="7ED158B7" w14:textId="77777777" w:rsidR="00D41005" w:rsidRPr="006B647F" w:rsidRDefault="00D41005" w:rsidP="00D41005">
      <w:pPr>
        <w:pStyle w:val="ListParagraph"/>
        <w:numPr>
          <w:ilvl w:val="0"/>
          <w:numId w:val="10"/>
        </w:numPr>
        <w:autoSpaceDE w:val="0"/>
        <w:autoSpaceDN w:val="0"/>
        <w:spacing w:after="0" w:line="240" w:lineRule="auto"/>
        <w:rPr>
          <w:rFonts w:eastAsia="Times New Roman" w:cstheme="minorHAnsi"/>
        </w:rPr>
      </w:pPr>
      <w:r w:rsidRPr="006B647F">
        <w:rPr>
          <w:rFonts w:eastAsia="Times New Roman" w:cstheme="minorHAnsi"/>
        </w:rPr>
        <w:t>Avoid common mistakes made when filing AORs with USCCB</w:t>
      </w:r>
    </w:p>
    <w:p w14:paraId="4211B54A" w14:textId="247858A5" w:rsidR="00D41005" w:rsidRPr="00295274" w:rsidRDefault="00D41005" w:rsidP="00D41005">
      <w:pPr>
        <w:pStyle w:val="ListParagraph"/>
        <w:numPr>
          <w:ilvl w:val="0"/>
          <w:numId w:val="10"/>
        </w:numPr>
        <w:autoSpaceDE w:val="0"/>
        <w:autoSpaceDN w:val="0"/>
        <w:spacing w:after="0" w:line="240" w:lineRule="auto"/>
        <w:rPr>
          <w:rFonts w:eastAsia="Times New Roman" w:cstheme="minorHAnsi"/>
        </w:rPr>
      </w:pPr>
      <w:r w:rsidRPr="006B647F">
        <w:rPr>
          <w:rFonts w:eastAsia="Times New Roman" w:cstheme="minorHAnsi"/>
        </w:rPr>
        <w:t xml:space="preserve">Interpret an AOR rejection letter’s request for corrections </w:t>
      </w:r>
    </w:p>
    <w:p w14:paraId="0E8973BC" w14:textId="42B42205" w:rsidR="00D41005" w:rsidRPr="00D41005" w:rsidRDefault="00D41005" w:rsidP="00D41005">
      <w:pPr>
        <w:autoSpaceDE w:val="0"/>
        <w:autoSpaceDN w:val="0"/>
        <w:spacing w:after="0"/>
        <w:rPr>
          <w:rFonts w:cstheme="minorHAnsi"/>
        </w:rPr>
      </w:pPr>
      <w:r w:rsidRPr="006B647F">
        <w:rPr>
          <w:rFonts w:cstheme="minorHAnsi"/>
          <w:b/>
          <w:bCs/>
        </w:rPr>
        <w:t>Grant(s):</w:t>
      </w:r>
      <w:r w:rsidRPr="006B647F">
        <w:rPr>
          <w:rFonts w:cstheme="minorHAnsi"/>
        </w:rPr>
        <w:t xml:space="preserve"> R&amp;P</w:t>
      </w:r>
    </w:p>
    <w:p w14:paraId="14DE25E3" w14:textId="2960444B" w:rsidR="00716663" w:rsidRPr="006B647F" w:rsidRDefault="00716663" w:rsidP="006B647F">
      <w:pPr>
        <w:spacing w:after="0" w:line="240" w:lineRule="auto"/>
        <w:rPr>
          <w:rStyle w:val="normaltextrun"/>
          <w:rFonts w:eastAsia="Times New Roman" w:cstheme="minorHAnsi"/>
        </w:rPr>
      </w:pPr>
    </w:p>
    <w:p w14:paraId="6D28A804" w14:textId="77777777" w:rsidR="00716663" w:rsidRPr="006B647F" w:rsidRDefault="00716663" w:rsidP="006B647F">
      <w:pPr>
        <w:spacing w:after="0" w:line="240" w:lineRule="auto"/>
        <w:rPr>
          <w:rFonts w:eastAsia="Times New Roman" w:cstheme="minorHAnsi"/>
        </w:rPr>
      </w:pPr>
    </w:p>
    <w:p w14:paraId="57B4FF2F" w14:textId="77777777" w:rsidR="00BF4FD2" w:rsidRPr="006B647F" w:rsidRDefault="00BF4FD2" w:rsidP="006B647F">
      <w:pPr>
        <w:spacing w:after="0" w:line="240" w:lineRule="auto"/>
        <w:rPr>
          <w:rFonts w:eastAsia="Times New Roman" w:cstheme="minorHAnsi"/>
        </w:rPr>
      </w:pPr>
    </w:p>
    <w:p w14:paraId="41475FFB" w14:textId="77777777" w:rsidR="00F43AC2" w:rsidRPr="006B647F" w:rsidRDefault="00F43AC2" w:rsidP="006B647F">
      <w:pPr>
        <w:spacing w:after="0" w:line="240" w:lineRule="auto"/>
        <w:rPr>
          <w:rFonts w:eastAsia="Times New Roman" w:cstheme="minorHAnsi"/>
          <w:b/>
          <w:bCs/>
        </w:rPr>
      </w:pPr>
    </w:p>
    <w:p w14:paraId="504AC999" w14:textId="77777777" w:rsidR="00F43AC2" w:rsidRPr="006B647F" w:rsidRDefault="00F43AC2" w:rsidP="006B647F">
      <w:pPr>
        <w:spacing w:after="0" w:line="252" w:lineRule="auto"/>
        <w:rPr>
          <w:rFonts w:cstheme="minorHAnsi"/>
        </w:rPr>
      </w:pPr>
    </w:p>
    <w:p w14:paraId="7A213C8B" w14:textId="77777777" w:rsidR="00377C7A" w:rsidRPr="00377C7A" w:rsidRDefault="00377C7A" w:rsidP="00377C7A">
      <w:pPr>
        <w:autoSpaceDE w:val="0"/>
        <w:autoSpaceDN w:val="0"/>
        <w:spacing w:after="0" w:line="240" w:lineRule="auto"/>
        <w:rPr>
          <w:rFonts w:eastAsia="Times New Roman"/>
        </w:rPr>
      </w:pPr>
    </w:p>
    <w:p w14:paraId="01794A43" w14:textId="77777777" w:rsidR="00F43AC2" w:rsidRPr="00C3445F" w:rsidRDefault="00F43AC2" w:rsidP="00BF4FD2">
      <w:pPr>
        <w:spacing w:after="0" w:line="240" w:lineRule="auto"/>
        <w:rPr>
          <w:rFonts w:eastAsia="Times New Roman" w:cstheme="minorHAnsi"/>
        </w:rPr>
      </w:pPr>
    </w:p>
    <w:p w14:paraId="2683AC72" w14:textId="77777777" w:rsidR="00BF4FD2" w:rsidRPr="00C3445F" w:rsidRDefault="00BF4FD2" w:rsidP="00716663">
      <w:pPr>
        <w:spacing w:after="0" w:line="240" w:lineRule="auto"/>
        <w:rPr>
          <w:rFonts w:eastAsia="Times New Roman" w:cstheme="minorHAnsi"/>
        </w:rPr>
      </w:pPr>
    </w:p>
    <w:sectPr w:rsidR="00BF4FD2" w:rsidRPr="00C344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1447" w14:textId="77777777" w:rsidR="00E17554" w:rsidRDefault="00E17554" w:rsidP="00E17554">
      <w:pPr>
        <w:spacing w:after="0" w:line="240" w:lineRule="auto"/>
      </w:pPr>
      <w:r>
        <w:separator/>
      </w:r>
    </w:p>
  </w:endnote>
  <w:endnote w:type="continuationSeparator" w:id="0">
    <w:p w14:paraId="7944F00D" w14:textId="77777777" w:rsidR="00E17554" w:rsidRDefault="00E17554" w:rsidP="00E1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4DDA" w14:textId="213016A6" w:rsidR="00E17554" w:rsidRDefault="00E17554" w:rsidP="00E17554">
    <w:pPr>
      <w:pStyle w:val="Footer"/>
      <w:jc w:val="center"/>
    </w:pPr>
    <w:r>
      <w:t>Remote Placement</w:t>
    </w:r>
  </w:p>
  <w:p w14:paraId="72EF3981" w14:textId="77777777" w:rsidR="00E17554" w:rsidRDefault="00E17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B791" w14:textId="77777777" w:rsidR="00E17554" w:rsidRDefault="00E17554" w:rsidP="00E17554">
      <w:pPr>
        <w:spacing w:after="0" w:line="240" w:lineRule="auto"/>
      </w:pPr>
      <w:r>
        <w:separator/>
      </w:r>
    </w:p>
  </w:footnote>
  <w:footnote w:type="continuationSeparator" w:id="0">
    <w:p w14:paraId="5A52296F" w14:textId="77777777" w:rsidR="00E17554" w:rsidRDefault="00E17554" w:rsidP="00E1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01C"/>
    <w:multiLevelType w:val="hybridMultilevel"/>
    <w:tmpl w:val="F468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0CE6"/>
    <w:multiLevelType w:val="hybridMultilevel"/>
    <w:tmpl w:val="ED743E14"/>
    <w:lvl w:ilvl="0" w:tplc="FDEE3B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7B71"/>
    <w:multiLevelType w:val="hybridMultilevel"/>
    <w:tmpl w:val="FFFFFFFF"/>
    <w:lvl w:ilvl="0" w:tplc="F8BE59A6">
      <w:start w:val="1"/>
      <w:numFmt w:val="bullet"/>
      <w:lvlText w:val=""/>
      <w:lvlJc w:val="left"/>
      <w:pPr>
        <w:ind w:left="720" w:hanging="360"/>
      </w:pPr>
      <w:rPr>
        <w:rFonts w:ascii="Symbol" w:hAnsi="Symbol" w:hint="default"/>
      </w:rPr>
    </w:lvl>
    <w:lvl w:ilvl="1" w:tplc="D1265DA0">
      <w:start w:val="1"/>
      <w:numFmt w:val="bullet"/>
      <w:lvlText w:val="o"/>
      <w:lvlJc w:val="left"/>
      <w:pPr>
        <w:ind w:left="1440" w:hanging="360"/>
      </w:pPr>
      <w:rPr>
        <w:rFonts w:ascii="Courier New" w:hAnsi="Courier New" w:hint="default"/>
      </w:rPr>
    </w:lvl>
    <w:lvl w:ilvl="2" w:tplc="3E4A0DC4">
      <w:start w:val="1"/>
      <w:numFmt w:val="bullet"/>
      <w:lvlText w:val=""/>
      <w:lvlJc w:val="left"/>
      <w:pPr>
        <w:ind w:left="2160" w:hanging="360"/>
      </w:pPr>
      <w:rPr>
        <w:rFonts w:ascii="Wingdings" w:hAnsi="Wingdings" w:hint="default"/>
      </w:rPr>
    </w:lvl>
    <w:lvl w:ilvl="3" w:tplc="60DC68AC">
      <w:start w:val="1"/>
      <w:numFmt w:val="bullet"/>
      <w:lvlText w:val=""/>
      <w:lvlJc w:val="left"/>
      <w:pPr>
        <w:ind w:left="2880" w:hanging="360"/>
      </w:pPr>
      <w:rPr>
        <w:rFonts w:ascii="Symbol" w:hAnsi="Symbol" w:hint="default"/>
      </w:rPr>
    </w:lvl>
    <w:lvl w:ilvl="4" w:tplc="04A0D03A">
      <w:start w:val="1"/>
      <w:numFmt w:val="bullet"/>
      <w:lvlText w:val="o"/>
      <w:lvlJc w:val="left"/>
      <w:pPr>
        <w:ind w:left="3600" w:hanging="360"/>
      </w:pPr>
      <w:rPr>
        <w:rFonts w:ascii="Courier New" w:hAnsi="Courier New" w:hint="default"/>
      </w:rPr>
    </w:lvl>
    <w:lvl w:ilvl="5" w:tplc="BB66C62C">
      <w:start w:val="1"/>
      <w:numFmt w:val="bullet"/>
      <w:lvlText w:val=""/>
      <w:lvlJc w:val="left"/>
      <w:pPr>
        <w:ind w:left="4320" w:hanging="360"/>
      </w:pPr>
      <w:rPr>
        <w:rFonts w:ascii="Wingdings" w:hAnsi="Wingdings" w:hint="default"/>
      </w:rPr>
    </w:lvl>
    <w:lvl w:ilvl="6" w:tplc="37426400">
      <w:start w:val="1"/>
      <w:numFmt w:val="bullet"/>
      <w:lvlText w:val=""/>
      <w:lvlJc w:val="left"/>
      <w:pPr>
        <w:ind w:left="5040" w:hanging="360"/>
      </w:pPr>
      <w:rPr>
        <w:rFonts w:ascii="Symbol" w:hAnsi="Symbol" w:hint="default"/>
      </w:rPr>
    </w:lvl>
    <w:lvl w:ilvl="7" w:tplc="BD841668">
      <w:start w:val="1"/>
      <w:numFmt w:val="bullet"/>
      <w:lvlText w:val="o"/>
      <w:lvlJc w:val="left"/>
      <w:pPr>
        <w:ind w:left="5760" w:hanging="360"/>
      </w:pPr>
      <w:rPr>
        <w:rFonts w:ascii="Courier New" w:hAnsi="Courier New" w:hint="default"/>
      </w:rPr>
    </w:lvl>
    <w:lvl w:ilvl="8" w:tplc="135CEE16">
      <w:start w:val="1"/>
      <w:numFmt w:val="bullet"/>
      <w:lvlText w:val=""/>
      <w:lvlJc w:val="left"/>
      <w:pPr>
        <w:ind w:left="6480" w:hanging="360"/>
      </w:pPr>
      <w:rPr>
        <w:rFonts w:ascii="Wingdings" w:hAnsi="Wingdings" w:hint="default"/>
      </w:rPr>
    </w:lvl>
  </w:abstractNum>
  <w:abstractNum w:abstractNumId="3" w15:restartNumberingAfterBreak="0">
    <w:nsid w:val="138F177B"/>
    <w:multiLevelType w:val="multilevel"/>
    <w:tmpl w:val="EDE86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523345"/>
    <w:multiLevelType w:val="hybridMultilevel"/>
    <w:tmpl w:val="FFFFFFFF"/>
    <w:lvl w:ilvl="0" w:tplc="4BCC4FC0">
      <w:start w:val="1"/>
      <w:numFmt w:val="bullet"/>
      <w:lvlText w:val=""/>
      <w:lvlJc w:val="left"/>
      <w:pPr>
        <w:ind w:left="720" w:hanging="360"/>
      </w:pPr>
      <w:rPr>
        <w:rFonts w:ascii="Symbol" w:hAnsi="Symbol" w:hint="default"/>
      </w:rPr>
    </w:lvl>
    <w:lvl w:ilvl="1" w:tplc="CF207968">
      <w:start w:val="1"/>
      <w:numFmt w:val="bullet"/>
      <w:lvlText w:val="o"/>
      <w:lvlJc w:val="left"/>
      <w:pPr>
        <w:ind w:left="1440" w:hanging="360"/>
      </w:pPr>
      <w:rPr>
        <w:rFonts w:ascii="Courier New" w:hAnsi="Courier New" w:hint="default"/>
      </w:rPr>
    </w:lvl>
    <w:lvl w:ilvl="2" w:tplc="0C28A928">
      <w:start w:val="1"/>
      <w:numFmt w:val="bullet"/>
      <w:lvlText w:val=""/>
      <w:lvlJc w:val="left"/>
      <w:pPr>
        <w:ind w:left="2160" w:hanging="360"/>
      </w:pPr>
      <w:rPr>
        <w:rFonts w:ascii="Wingdings" w:hAnsi="Wingdings" w:hint="default"/>
      </w:rPr>
    </w:lvl>
    <w:lvl w:ilvl="3" w:tplc="DA8CDFDE">
      <w:start w:val="1"/>
      <w:numFmt w:val="bullet"/>
      <w:lvlText w:val=""/>
      <w:lvlJc w:val="left"/>
      <w:pPr>
        <w:ind w:left="2880" w:hanging="360"/>
      </w:pPr>
      <w:rPr>
        <w:rFonts w:ascii="Symbol" w:hAnsi="Symbol" w:hint="default"/>
      </w:rPr>
    </w:lvl>
    <w:lvl w:ilvl="4" w:tplc="CB10E3EE">
      <w:start w:val="1"/>
      <w:numFmt w:val="bullet"/>
      <w:lvlText w:val="o"/>
      <w:lvlJc w:val="left"/>
      <w:pPr>
        <w:ind w:left="3600" w:hanging="360"/>
      </w:pPr>
      <w:rPr>
        <w:rFonts w:ascii="Courier New" w:hAnsi="Courier New" w:hint="default"/>
      </w:rPr>
    </w:lvl>
    <w:lvl w:ilvl="5" w:tplc="AA82AC2C">
      <w:start w:val="1"/>
      <w:numFmt w:val="bullet"/>
      <w:lvlText w:val=""/>
      <w:lvlJc w:val="left"/>
      <w:pPr>
        <w:ind w:left="4320" w:hanging="360"/>
      </w:pPr>
      <w:rPr>
        <w:rFonts w:ascii="Wingdings" w:hAnsi="Wingdings" w:hint="default"/>
      </w:rPr>
    </w:lvl>
    <w:lvl w:ilvl="6" w:tplc="C252720A">
      <w:start w:val="1"/>
      <w:numFmt w:val="bullet"/>
      <w:lvlText w:val=""/>
      <w:lvlJc w:val="left"/>
      <w:pPr>
        <w:ind w:left="5040" w:hanging="360"/>
      </w:pPr>
      <w:rPr>
        <w:rFonts w:ascii="Symbol" w:hAnsi="Symbol" w:hint="default"/>
      </w:rPr>
    </w:lvl>
    <w:lvl w:ilvl="7" w:tplc="4392928E">
      <w:start w:val="1"/>
      <w:numFmt w:val="bullet"/>
      <w:lvlText w:val="o"/>
      <w:lvlJc w:val="left"/>
      <w:pPr>
        <w:ind w:left="5760" w:hanging="360"/>
      </w:pPr>
      <w:rPr>
        <w:rFonts w:ascii="Courier New" w:hAnsi="Courier New" w:hint="default"/>
      </w:rPr>
    </w:lvl>
    <w:lvl w:ilvl="8" w:tplc="D68EACCC">
      <w:start w:val="1"/>
      <w:numFmt w:val="bullet"/>
      <w:lvlText w:val=""/>
      <w:lvlJc w:val="left"/>
      <w:pPr>
        <w:ind w:left="6480" w:hanging="360"/>
      </w:pPr>
      <w:rPr>
        <w:rFonts w:ascii="Wingdings" w:hAnsi="Wingdings" w:hint="default"/>
      </w:rPr>
    </w:lvl>
  </w:abstractNum>
  <w:abstractNum w:abstractNumId="5" w15:restartNumberingAfterBreak="0">
    <w:nsid w:val="2F882134"/>
    <w:multiLevelType w:val="hybridMultilevel"/>
    <w:tmpl w:val="FFFFFFFF"/>
    <w:lvl w:ilvl="0" w:tplc="0CBCFD78">
      <w:start w:val="1"/>
      <w:numFmt w:val="bullet"/>
      <w:lvlText w:val=""/>
      <w:lvlJc w:val="left"/>
      <w:pPr>
        <w:ind w:left="720" w:hanging="360"/>
      </w:pPr>
      <w:rPr>
        <w:rFonts w:ascii="Symbol" w:hAnsi="Symbol" w:hint="default"/>
      </w:rPr>
    </w:lvl>
    <w:lvl w:ilvl="1" w:tplc="A2484204">
      <w:start w:val="1"/>
      <w:numFmt w:val="bullet"/>
      <w:lvlText w:val="o"/>
      <w:lvlJc w:val="left"/>
      <w:pPr>
        <w:ind w:left="1440" w:hanging="360"/>
      </w:pPr>
      <w:rPr>
        <w:rFonts w:ascii="Courier New" w:hAnsi="Courier New" w:hint="default"/>
      </w:rPr>
    </w:lvl>
    <w:lvl w:ilvl="2" w:tplc="16A88278">
      <w:start w:val="1"/>
      <w:numFmt w:val="bullet"/>
      <w:lvlText w:val=""/>
      <w:lvlJc w:val="left"/>
      <w:pPr>
        <w:ind w:left="2160" w:hanging="360"/>
      </w:pPr>
      <w:rPr>
        <w:rFonts w:ascii="Wingdings" w:hAnsi="Wingdings" w:hint="default"/>
      </w:rPr>
    </w:lvl>
    <w:lvl w:ilvl="3" w:tplc="C3285DF8">
      <w:start w:val="1"/>
      <w:numFmt w:val="bullet"/>
      <w:lvlText w:val=""/>
      <w:lvlJc w:val="left"/>
      <w:pPr>
        <w:ind w:left="2880" w:hanging="360"/>
      </w:pPr>
      <w:rPr>
        <w:rFonts w:ascii="Symbol" w:hAnsi="Symbol" w:hint="default"/>
      </w:rPr>
    </w:lvl>
    <w:lvl w:ilvl="4" w:tplc="7EF64650">
      <w:start w:val="1"/>
      <w:numFmt w:val="bullet"/>
      <w:lvlText w:val="o"/>
      <w:lvlJc w:val="left"/>
      <w:pPr>
        <w:ind w:left="3600" w:hanging="360"/>
      </w:pPr>
      <w:rPr>
        <w:rFonts w:ascii="Courier New" w:hAnsi="Courier New" w:hint="default"/>
      </w:rPr>
    </w:lvl>
    <w:lvl w:ilvl="5" w:tplc="DF821F3E">
      <w:start w:val="1"/>
      <w:numFmt w:val="bullet"/>
      <w:lvlText w:val=""/>
      <w:lvlJc w:val="left"/>
      <w:pPr>
        <w:ind w:left="4320" w:hanging="360"/>
      </w:pPr>
      <w:rPr>
        <w:rFonts w:ascii="Wingdings" w:hAnsi="Wingdings" w:hint="default"/>
      </w:rPr>
    </w:lvl>
    <w:lvl w:ilvl="6" w:tplc="CE5E9EF2">
      <w:start w:val="1"/>
      <w:numFmt w:val="bullet"/>
      <w:lvlText w:val=""/>
      <w:lvlJc w:val="left"/>
      <w:pPr>
        <w:ind w:left="5040" w:hanging="360"/>
      </w:pPr>
      <w:rPr>
        <w:rFonts w:ascii="Symbol" w:hAnsi="Symbol" w:hint="default"/>
      </w:rPr>
    </w:lvl>
    <w:lvl w:ilvl="7" w:tplc="5802C1F6">
      <w:start w:val="1"/>
      <w:numFmt w:val="bullet"/>
      <w:lvlText w:val="o"/>
      <w:lvlJc w:val="left"/>
      <w:pPr>
        <w:ind w:left="5760" w:hanging="360"/>
      </w:pPr>
      <w:rPr>
        <w:rFonts w:ascii="Courier New" w:hAnsi="Courier New" w:hint="default"/>
      </w:rPr>
    </w:lvl>
    <w:lvl w:ilvl="8" w:tplc="8C922B08">
      <w:start w:val="1"/>
      <w:numFmt w:val="bullet"/>
      <w:lvlText w:val=""/>
      <w:lvlJc w:val="left"/>
      <w:pPr>
        <w:ind w:left="6480" w:hanging="360"/>
      </w:pPr>
      <w:rPr>
        <w:rFonts w:ascii="Wingdings" w:hAnsi="Wingdings" w:hint="default"/>
      </w:rPr>
    </w:lvl>
  </w:abstractNum>
  <w:abstractNum w:abstractNumId="6" w15:restartNumberingAfterBreak="0">
    <w:nsid w:val="366216A9"/>
    <w:multiLevelType w:val="hybridMultilevel"/>
    <w:tmpl w:val="FFFFFFFF"/>
    <w:lvl w:ilvl="0" w:tplc="10943A90">
      <w:start w:val="1"/>
      <w:numFmt w:val="bullet"/>
      <w:lvlText w:val=""/>
      <w:lvlJc w:val="left"/>
      <w:pPr>
        <w:ind w:left="720" w:hanging="360"/>
      </w:pPr>
      <w:rPr>
        <w:rFonts w:ascii="Symbol" w:hAnsi="Symbol" w:hint="default"/>
      </w:rPr>
    </w:lvl>
    <w:lvl w:ilvl="1" w:tplc="118C8384">
      <w:start w:val="1"/>
      <w:numFmt w:val="bullet"/>
      <w:lvlText w:val="o"/>
      <w:lvlJc w:val="left"/>
      <w:pPr>
        <w:ind w:left="1440" w:hanging="360"/>
      </w:pPr>
      <w:rPr>
        <w:rFonts w:ascii="Courier New" w:hAnsi="Courier New" w:hint="default"/>
      </w:rPr>
    </w:lvl>
    <w:lvl w:ilvl="2" w:tplc="ED2EBBAA">
      <w:start w:val="1"/>
      <w:numFmt w:val="bullet"/>
      <w:lvlText w:val=""/>
      <w:lvlJc w:val="left"/>
      <w:pPr>
        <w:ind w:left="2160" w:hanging="360"/>
      </w:pPr>
      <w:rPr>
        <w:rFonts w:ascii="Wingdings" w:hAnsi="Wingdings" w:hint="default"/>
      </w:rPr>
    </w:lvl>
    <w:lvl w:ilvl="3" w:tplc="E8163436">
      <w:start w:val="1"/>
      <w:numFmt w:val="bullet"/>
      <w:lvlText w:val=""/>
      <w:lvlJc w:val="left"/>
      <w:pPr>
        <w:ind w:left="2880" w:hanging="360"/>
      </w:pPr>
      <w:rPr>
        <w:rFonts w:ascii="Symbol" w:hAnsi="Symbol" w:hint="default"/>
      </w:rPr>
    </w:lvl>
    <w:lvl w:ilvl="4" w:tplc="69125E0E">
      <w:start w:val="1"/>
      <w:numFmt w:val="bullet"/>
      <w:lvlText w:val="o"/>
      <w:lvlJc w:val="left"/>
      <w:pPr>
        <w:ind w:left="3600" w:hanging="360"/>
      </w:pPr>
      <w:rPr>
        <w:rFonts w:ascii="Courier New" w:hAnsi="Courier New" w:hint="default"/>
      </w:rPr>
    </w:lvl>
    <w:lvl w:ilvl="5" w:tplc="CBA40534">
      <w:start w:val="1"/>
      <w:numFmt w:val="bullet"/>
      <w:lvlText w:val=""/>
      <w:lvlJc w:val="left"/>
      <w:pPr>
        <w:ind w:left="4320" w:hanging="360"/>
      </w:pPr>
      <w:rPr>
        <w:rFonts w:ascii="Wingdings" w:hAnsi="Wingdings" w:hint="default"/>
      </w:rPr>
    </w:lvl>
    <w:lvl w:ilvl="6" w:tplc="0780FAB4">
      <w:start w:val="1"/>
      <w:numFmt w:val="bullet"/>
      <w:lvlText w:val=""/>
      <w:lvlJc w:val="left"/>
      <w:pPr>
        <w:ind w:left="5040" w:hanging="360"/>
      </w:pPr>
      <w:rPr>
        <w:rFonts w:ascii="Symbol" w:hAnsi="Symbol" w:hint="default"/>
      </w:rPr>
    </w:lvl>
    <w:lvl w:ilvl="7" w:tplc="763070BE">
      <w:start w:val="1"/>
      <w:numFmt w:val="bullet"/>
      <w:lvlText w:val="o"/>
      <w:lvlJc w:val="left"/>
      <w:pPr>
        <w:ind w:left="5760" w:hanging="360"/>
      </w:pPr>
      <w:rPr>
        <w:rFonts w:ascii="Courier New" w:hAnsi="Courier New" w:hint="default"/>
      </w:rPr>
    </w:lvl>
    <w:lvl w:ilvl="8" w:tplc="A926BBA4">
      <w:start w:val="1"/>
      <w:numFmt w:val="bullet"/>
      <w:lvlText w:val=""/>
      <w:lvlJc w:val="left"/>
      <w:pPr>
        <w:ind w:left="6480" w:hanging="360"/>
      </w:pPr>
      <w:rPr>
        <w:rFonts w:ascii="Wingdings" w:hAnsi="Wingdings" w:hint="default"/>
      </w:rPr>
    </w:lvl>
  </w:abstractNum>
  <w:abstractNum w:abstractNumId="7" w15:restartNumberingAfterBreak="0">
    <w:nsid w:val="3927462F"/>
    <w:multiLevelType w:val="hybridMultilevel"/>
    <w:tmpl w:val="58A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10221"/>
    <w:multiLevelType w:val="hybridMultilevel"/>
    <w:tmpl w:val="9E56EC5E"/>
    <w:lvl w:ilvl="0" w:tplc="FDEE3B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32FAE"/>
    <w:multiLevelType w:val="hybridMultilevel"/>
    <w:tmpl w:val="9A3208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E72F8"/>
    <w:multiLevelType w:val="hybridMultilevel"/>
    <w:tmpl w:val="FFFFFFFF"/>
    <w:lvl w:ilvl="0" w:tplc="A614EB94">
      <w:start w:val="1"/>
      <w:numFmt w:val="bullet"/>
      <w:lvlText w:val=""/>
      <w:lvlJc w:val="left"/>
      <w:pPr>
        <w:ind w:left="720" w:hanging="360"/>
      </w:pPr>
      <w:rPr>
        <w:rFonts w:ascii="Symbol" w:hAnsi="Symbol" w:hint="default"/>
      </w:rPr>
    </w:lvl>
    <w:lvl w:ilvl="1" w:tplc="470E6DA0">
      <w:start w:val="1"/>
      <w:numFmt w:val="bullet"/>
      <w:lvlText w:val="o"/>
      <w:lvlJc w:val="left"/>
      <w:pPr>
        <w:ind w:left="1440" w:hanging="360"/>
      </w:pPr>
      <w:rPr>
        <w:rFonts w:ascii="Courier New" w:hAnsi="Courier New" w:hint="default"/>
      </w:rPr>
    </w:lvl>
    <w:lvl w:ilvl="2" w:tplc="1788037E">
      <w:start w:val="1"/>
      <w:numFmt w:val="bullet"/>
      <w:lvlText w:val=""/>
      <w:lvlJc w:val="left"/>
      <w:pPr>
        <w:ind w:left="2160" w:hanging="360"/>
      </w:pPr>
      <w:rPr>
        <w:rFonts w:ascii="Wingdings" w:hAnsi="Wingdings" w:hint="default"/>
      </w:rPr>
    </w:lvl>
    <w:lvl w:ilvl="3" w:tplc="3E941F3E">
      <w:start w:val="1"/>
      <w:numFmt w:val="bullet"/>
      <w:lvlText w:val=""/>
      <w:lvlJc w:val="left"/>
      <w:pPr>
        <w:ind w:left="2880" w:hanging="360"/>
      </w:pPr>
      <w:rPr>
        <w:rFonts w:ascii="Symbol" w:hAnsi="Symbol" w:hint="default"/>
      </w:rPr>
    </w:lvl>
    <w:lvl w:ilvl="4" w:tplc="ECC84CB6">
      <w:start w:val="1"/>
      <w:numFmt w:val="bullet"/>
      <w:lvlText w:val="o"/>
      <w:lvlJc w:val="left"/>
      <w:pPr>
        <w:ind w:left="3600" w:hanging="360"/>
      </w:pPr>
      <w:rPr>
        <w:rFonts w:ascii="Courier New" w:hAnsi="Courier New" w:hint="default"/>
      </w:rPr>
    </w:lvl>
    <w:lvl w:ilvl="5" w:tplc="477A67C2">
      <w:start w:val="1"/>
      <w:numFmt w:val="bullet"/>
      <w:lvlText w:val=""/>
      <w:lvlJc w:val="left"/>
      <w:pPr>
        <w:ind w:left="4320" w:hanging="360"/>
      </w:pPr>
      <w:rPr>
        <w:rFonts w:ascii="Wingdings" w:hAnsi="Wingdings" w:hint="default"/>
      </w:rPr>
    </w:lvl>
    <w:lvl w:ilvl="6" w:tplc="F772605E">
      <w:start w:val="1"/>
      <w:numFmt w:val="bullet"/>
      <w:lvlText w:val=""/>
      <w:lvlJc w:val="left"/>
      <w:pPr>
        <w:ind w:left="5040" w:hanging="360"/>
      </w:pPr>
      <w:rPr>
        <w:rFonts w:ascii="Symbol" w:hAnsi="Symbol" w:hint="default"/>
      </w:rPr>
    </w:lvl>
    <w:lvl w:ilvl="7" w:tplc="8230E53C">
      <w:start w:val="1"/>
      <w:numFmt w:val="bullet"/>
      <w:lvlText w:val="o"/>
      <w:lvlJc w:val="left"/>
      <w:pPr>
        <w:ind w:left="5760" w:hanging="360"/>
      </w:pPr>
      <w:rPr>
        <w:rFonts w:ascii="Courier New" w:hAnsi="Courier New" w:hint="default"/>
      </w:rPr>
    </w:lvl>
    <w:lvl w:ilvl="8" w:tplc="BC76A578">
      <w:start w:val="1"/>
      <w:numFmt w:val="bullet"/>
      <w:lvlText w:val=""/>
      <w:lvlJc w:val="left"/>
      <w:pPr>
        <w:ind w:left="6480" w:hanging="360"/>
      </w:pPr>
      <w:rPr>
        <w:rFonts w:ascii="Wingdings" w:hAnsi="Wingdings" w:hint="default"/>
      </w:rPr>
    </w:lvl>
  </w:abstractNum>
  <w:abstractNum w:abstractNumId="11" w15:restartNumberingAfterBreak="0">
    <w:nsid w:val="48FC39A7"/>
    <w:multiLevelType w:val="hybridMultilevel"/>
    <w:tmpl w:val="0B88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40D63"/>
    <w:multiLevelType w:val="hybridMultilevel"/>
    <w:tmpl w:val="67940A8C"/>
    <w:lvl w:ilvl="0" w:tplc="FDEE3BB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3D17C0"/>
    <w:multiLevelType w:val="hybridMultilevel"/>
    <w:tmpl w:val="CF9C156E"/>
    <w:lvl w:ilvl="0" w:tplc="463618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A1E3B"/>
    <w:multiLevelType w:val="hybridMultilevel"/>
    <w:tmpl w:val="FFFFFFFF"/>
    <w:lvl w:ilvl="0" w:tplc="07E8C630">
      <w:start w:val="1"/>
      <w:numFmt w:val="bullet"/>
      <w:lvlText w:val=""/>
      <w:lvlJc w:val="left"/>
      <w:pPr>
        <w:ind w:left="720" w:hanging="360"/>
      </w:pPr>
      <w:rPr>
        <w:rFonts w:ascii="Symbol" w:hAnsi="Symbol" w:hint="default"/>
      </w:rPr>
    </w:lvl>
    <w:lvl w:ilvl="1" w:tplc="914EF442">
      <w:start w:val="1"/>
      <w:numFmt w:val="bullet"/>
      <w:lvlText w:val="o"/>
      <w:lvlJc w:val="left"/>
      <w:pPr>
        <w:ind w:left="1440" w:hanging="360"/>
      </w:pPr>
      <w:rPr>
        <w:rFonts w:ascii="Courier New" w:hAnsi="Courier New" w:hint="default"/>
      </w:rPr>
    </w:lvl>
    <w:lvl w:ilvl="2" w:tplc="49BE8770">
      <w:start w:val="1"/>
      <w:numFmt w:val="bullet"/>
      <w:lvlText w:val=""/>
      <w:lvlJc w:val="left"/>
      <w:pPr>
        <w:ind w:left="2160" w:hanging="360"/>
      </w:pPr>
      <w:rPr>
        <w:rFonts w:ascii="Wingdings" w:hAnsi="Wingdings" w:hint="default"/>
      </w:rPr>
    </w:lvl>
    <w:lvl w:ilvl="3" w:tplc="5FC224F0">
      <w:start w:val="1"/>
      <w:numFmt w:val="bullet"/>
      <w:lvlText w:val=""/>
      <w:lvlJc w:val="left"/>
      <w:pPr>
        <w:ind w:left="2880" w:hanging="360"/>
      </w:pPr>
      <w:rPr>
        <w:rFonts w:ascii="Symbol" w:hAnsi="Symbol" w:hint="default"/>
      </w:rPr>
    </w:lvl>
    <w:lvl w:ilvl="4" w:tplc="846CC620">
      <w:start w:val="1"/>
      <w:numFmt w:val="bullet"/>
      <w:lvlText w:val="o"/>
      <w:lvlJc w:val="left"/>
      <w:pPr>
        <w:ind w:left="3600" w:hanging="360"/>
      </w:pPr>
      <w:rPr>
        <w:rFonts w:ascii="Courier New" w:hAnsi="Courier New" w:hint="default"/>
      </w:rPr>
    </w:lvl>
    <w:lvl w:ilvl="5" w:tplc="679E6F90">
      <w:start w:val="1"/>
      <w:numFmt w:val="bullet"/>
      <w:lvlText w:val=""/>
      <w:lvlJc w:val="left"/>
      <w:pPr>
        <w:ind w:left="4320" w:hanging="360"/>
      </w:pPr>
      <w:rPr>
        <w:rFonts w:ascii="Wingdings" w:hAnsi="Wingdings" w:hint="default"/>
      </w:rPr>
    </w:lvl>
    <w:lvl w:ilvl="6" w:tplc="86828C52">
      <w:start w:val="1"/>
      <w:numFmt w:val="bullet"/>
      <w:lvlText w:val=""/>
      <w:lvlJc w:val="left"/>
      <w:pPr>
        <w:ind w:left="5040" w:hanging="360"/>
      </w:pPr>
      <w:rPr>
        <w:rFonts w:ascii="Symbol" w:hAnsi="Symbol" w:hint="default"/>
      </w:rPr>
    </w:lvl>
    <w:lvl w:ilvl="7" w:tplc="9FE83644">
      <w:start w:val="1"/>
      <w:numFmt w:val="bullet"/>
      <w:lvlText w:val="o"/>
      <w:lvlJc w:val="left"/>
      <w:pPr>
        <w:ind w:left="5760" w:hanging="360"/>
      </w:pPr>
      <w:rPr>
        <w:rFonts w:ascii="Courier New" w:hAnsi="Courier New" w:hint="default"/>
      </w:rPr>
    </w:lvl>
    <w:lvl w:ilvl="8" w:tplc="2B6AEAE8">
      <w:start w:val="1"/>
      <w:numFmt w:val="bullet"/>
      <w:lvlText w:val=""/>
      <w:lvlJc w:val="left"/>
      <w:pPr>
        <w:ind w:left="6480" w:hanging="360"/>
      </w:pPr>
      <w:rPr>
        <w:rFonts w:ascii="Wingdings" w:hAnsi="Wingdings" w:hint="default"/>
      </w:rPr>
    </w:lvl>
  </w:abstractNum>
  <w:abstractNum w:abstractNumId="15" w15:restartNumberingAfterBreak="0">
    <w:nsid w:val="596D60B0"/>
    <w:multiLevelType w:val="hybridMultilevel"/>
    <w:tmpl w:val="1F0C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276EB"/>
    <w:multiLevelType w:val="hybridMultilevel"/>
    <w:tmpl w:val="BEE4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F42"/>
    <w:multiLevelType w:val="hybridMultilevel"/>
    <w:tmpl w:val="EDA8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2"/>
  </w:num>
  <w:num w:numId="5">
    <w:abstractNumId w:val="10"/>
  </w:num>
  <w:num w:numId="6">
    <w:abstractNumId w:val="5"/>
  </w:num>
  <w:num w:numId="7">
    <w:abstractNumId w:val="4"/>
  </w:num>
  <w:num w:numId="8">
    <w:abstractNumId w:val="7"/>
  </w:num>
  <w:num w:numId="9">
    <w:abstractNumId w:val="16"/>
  </w:num>
  <w:num w:numId="10">
    <w:abstractNumId w:val="15"/>
  </w:num>
  <w:num w:numId="11">
    <w:abstractNumId w:val="11"/>
  </w:num>
  <w:num w:numId="12">
    <w:abstractNumId w:val="0"/>
  </w:num>
  <w:num w:numId="13">
    <w:abstractNumId w:val="1"/>
  </w:num>
  <w:num w:numId="14">
    <w:abstractNumId w:val="3"/>
  </w:num>
  <w:num w:numId="15">
    <w:abstractNumId w:val="17"/>
  </w:num>
  <w:num w:numId="16">
    <w:abstractNumId w:val="13"/>
  </w:num>
  <w:num w:numId="17">
    <w:abstractNumId w:val="12"/>
  </w:num>
  <w:num w:numId="18">
    <w:abstractNumId w:val="8"/>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B7"/>
    <w:rsid w:val="000004AC"/>
    <w:rsid w:val="00007613"/>
    <w:rsid w:val="0001030E"/>
    <w:rsid w:val="0001508E"/>
    <w:rsid w:val="000305FB"/>
    <w:rsid w:val="00044163"/>
    <w:rsid w:val="00050F10"/>
    <w:rsid w:val="00060FA8"/>
    <w:rsid w:val="00063CE1"/>
    <w:rsid w:val="000C5C67"/>
    <w:rsid w:val="000F6635"/>
    <w:rsid w:val="00115F02"/>
    <w:rsid w:val="0015261B"/>
    <w:rsid w:val="00177BFB"/>
    <w:rsid w:val="001910C3"/>
    <w:rsid w:val="0019287B"/>
    <w:rsid w:val="001E6137"/>
    <w:rsid w:val="002313CD"/>
    <w:rsid w:val="002531C0"/>
    <w:rsid w:val="00285378"/>
    <w:rsid w:val="00295274"/>
    <w:rsid w:val="002A25DB"/>
    <w:rsid w:val="002E69D0"/>
    <w:rsid w:val="002F390F"/>
    <w:rsid w:val="002F5693"/>
    <w:rsid w:val="0032201E"/>
    <w:rsid w:val="0033494A"/>
    <w:rsid w:val="00377C7A"/>
    <w:rsid w:val="003844CA"/>
    <w:rsid w:val="003A5A01"/>
    <w:rsid w:val="003D39BD"/>
    <w:rsid w:val="003D4D3B"/>
    <w:rsid w:val="0040619B"/>
    <w:rsid w:val="004A0E4D"/>
    <w:rsid w:val="004A36F2"/>
    <w:rsid w:val="004A4E8E"/>
    <w:rsid w:val="004A6C4E"/>
    <w:rsid w:val="004B7CD6"/>
    <w:rsid w:val="00520F70"/>
    <w:rsid w:val="00571677"/>
    <w:rsid w:val="00575FA5"/>
    <w:rsid w:val="0058098D"/>
    <w:rsid w:val="005E4CFD"/>
    <w:rsid w:val="0060054B"/>
    <w:rsid w:val="00611AAC"/>
    <w:rsid w:val="00620C84"/>
    <w:rsid w:val="00654CCF"/>
    <w:rsid w:val="0067487B"/>
    <w:rsid w:val="006B647F"/>
    <w:rsid w:val="006D36AC"/>
    <w:rsid w:val="00716663"/>
    <w:rsid w:val="007314DE"/>
    <w:rsid w:val="0076100D"/>
    <w:rsid w:val="00762EE5"/>
    <w:rsid w:val="007651B0"/>
    <w:rsid w:val="00767E1C"/>
    <w:rsid w:val="00771371"/>
    <w:rsid w:val="0078515F"/>
    <w:rsid w:val="007994E5"/>
    <w:rsid w:val="007B7771"/>
    <w:rsid w:val="007C55E5"/>
    <w:rsid w:val="00802813"/>
    <w:rsid w:val="00807C5A"/>
    <w:rsid w:val="00822C30"/>
    <w:rsid w:val="00826B20"/>
    <w:rsid w:val="0087414C"/>
    <w:rsid w:val="00881CB7"/>
    <w:rsid w:val="008A1938"/>
    <w:rsid w:val="008E698F"/>
    <w:rsid w:val="008F002E"/>
    <w:rsid w:val="009842EF"/>
    <w:rsid w:val="009A27AC"/>
    <w:rsid w:val="009C48E1"/>
    <w:rsid w:val="009E5DEF"/>
    <w:rsid w:val="00A0324B"/>
    <w:rsid w:val="00A2704B"/>
    <w:rsid w:val="00A456A8"/>
    <w:rsid w:val="00A5120B"/>
    <w:rsid w:val="00A519A3"/>
    <w:rsid w:val="00A51C15"/>
    <w:rsid w:val="00A7568C"/>
    <w:rsid w:val="00AC1413"/>
    <w:rsid w:val="00AE1350"/>
    <w:rsid w:val="00B00DD3"/>
    <w:rsid w:val="00B1240F"/>
    <w:rsid w:val="00B168D1"/>
    <w:rsid w:val="00B239FE"/>
    <w:rsid w:val="00B6587F"/>
    <w:rsid w:val="00B76E39"/>
    <w:rsid w:val="00B87394"/>
    <w:rsid w:val="00BD0AF4"/>
    <w:rsid w:val="00BD1FFE"/>
    <w:rsid w:val="00BE0CFA"/>
    <w:rsid w:val="00BF4AE9"/>
    <w:rsid w:val="00BF4FD2"/>
    <w:rsid w:val="00C2382F"/>
    <w:rsid w:val="00C3445F"/>
    <w:rsid w:val="00C47CF3"/>
    <w:rsid w:val="00C50866"/>
    <w:rsid w:val="00C554C7"/>
    <w:rsid w:val="00C61E53"/>
    <w:rsid w:val="00CA1F75"/>
    <w:rsid w:val="00CB710E"/>
    <w:rsid w:val="00CC4476"/>
    <w:rsid w:val="00CE1B36"/>
    <w:rsid w:val="00CF5E99"/>
    <w:rsid w:val="00CF683B"/>
    <w:rsid w:val="00D144EA"/>
    <w:rsid w:val="00D300D3"/>
    <w:rsid w:val="00D40350"/>
    <w:rsid w:val="00D41005"/>
    <w:rsid w:val="00D67FAB"/>
    <w:rsid w:val="00DB19EC"/>
    <w:rsid w:val="00DC017D"/>
    <w:rsid w:val="00E01A79"/>
    <w:rsid w:val="00E17554"/>
    <w:rsid w:val="00E2182C"/>
    <w:rsid w:val="00E6622C"/>
    <w:rsid w:val="00E93DA6"/>
    <w:rsid w:val="00EA4CE9"/>
    <w:rsid w:val="00EB4049"/>
    <w:rsid w:val="00F06DB6"/>
    <w:rsid w:val="00F43AC2"/>
    <w:rsid w:val="00F73930"/>
    <w:rsid w:val="00F92A9C"/>
    <w:rsid w:val="00FD6167"/>
    <w:rsid w:val="00FD6297"/>
    <w:rsid w:val="0344A7D1"/>
    <w:rsid w:val="0474AAC6"/>
    <w:rsid w:val="055A5A10"/>
    <w:rsid w:val="05CF1ABE"/>
    <w:rsid w:val="0618CC72"/>
    <w:rsid w:val="0779B5B6"/>
    <w:rsid w:val="0911948F"/>
    <w:rsid w:val="0A68122E"/>
    <w:rsid w:val="0BC46A30"/>
    <w:rsid w:val="0DC0BF9A"/>
    <w:rsid w:val="0E8A2797"/>
    <w:rsid w:val="0F7F4B50"/>
    <w:rsid w:val="0F8B2AC9"/>
    <w:rsid w:val="11C1C859"/>
    <w:rsid w:val="1255CDD1"/>
    <w:rsid w:val="13C36551"/>
    <w:rsid w:val="14BAE44E"/>
    <w:rsid w:val="16021F0D"/>
    <w:rsid w:val="16047D45"/>
    <w:rsid w:val="1606ECC8"/>
    <w:rsid w:val="1695397C"/>
    <w:rsid w:val="180C1AA1"/>
    <w:rsid w:val="183109DD"/>
    <w:rsid w:val="1836014D"/>
    <w:rsid w:val="18FD5117"/>
    <w:rsid w:val="197E7F62"/>
    <w:rsid w:val="1E7B5C25"/>
    <w:rsid w:val="20AD6159"/>
    <w:rsid w:val="20E077FF"/>
    <w:rsid w:val="213ED60C"/>
    <w:rsid w:val="2171B53F"/>
    <w:rsid w:val="21C6B1F8"/>
    <w:rsid w:val="22746F20"/>
    <w:rsid w:val="22CBAF16"/>
    <w:rsid w:val="23815A70"/>
    <w:rsid w:val="23E378DA"/>
    <w:rsid w:val="2413DD67"/>
    <w:rsid w:val="245356ED"/>
    <w:rsid w:val="274B7E29"/>
    <w:rsid w:val="276A7558"/>
    <w:rsid w:val="286B4A04"/>
    <w:rsid w:val="2885987B"/>
    <w:rsid w:val="2B3B15A0"/>
    <w:rsid w:val="2C1EEF4C"/>
    <w:rsid w:val="2C5E8966"/>
    <w:rsid w:val="2DF14B3D"/>
    <w:rsid w:val="31194D5B"/>
    <w:rsid w:val="3211ABBD"/>
    <w:rsid w:val="32CDCAEA"/>
    <w:rsid w:val="32E82641"/>
    <w:rsid w:val="36162FC2"/>
    <w:rsid w:val="36BFDC63"/>
    <w:rsid w:val="36FFDE24"/>
    <w:rsid w:val="37770E3B"/>
    <w:rsid w:val="38EA91D5"/>
    <w:rsid w:val="3B826F55"/>
    <w:rsid w:val="3D93D913"/>
    <w:rsid w:val="40251192"/>
    <w:rsid w:val="409AF07E"/>
    <w:rsid w:val="414AEB72"/>
    <w:rsid w:val="418E0566"/>
    <w:rsid w:val="42FB0552"/>
    <w:rsid w:val="436198EE"/>
    <w:rsid w:val="4377CBF3"/>
    <w:rsid w:val="44443B03"/>
    <w:rsid w:val="4627B806"/>
    <w:rsid w:val="47E90616"/>
    <w:rsid w:val="49462346"/>
    <w:rsid w:val="4C5987BD"/>
    <w:rsid w:val="4D656B90"/>
    <w:rsid w:val="4F544689"/>
    <w:rsid w:val="50E98B25"/>
    <w:rsid w:val="5330CD8B"/>
    <w:rsid w:val="53BB84B7"/>
    <w:rsid w:val="548D258D"/>
    <w:rsid w:val="55384D22"/>
    <w:rsid w:val="553F18BF"/>
    <w:rsid w:val="55BCFC48"/>
    <w:rsid w:val="56B22A99"/>
    <w:rsid w:val="570F1AF5"/>
    <w:rsid w:val="58182F50"/>
    <w:rsid w:val="5982B8CD"/>
    <w:rsid w:val="5A2AC63B"/>
    <w:rsid w:val="5AF50ECC"/>
    <w:rsid w:val="5AFC6711"/>
    <w:rsid w:val="5BC6969C"/>
    <w:rsid w:val="5CFC7CE1"/>
    <w:rsid w:val="601A9703"/>
    <w:rsid w:val="6127E096"/>
    <w:rsid w:val="61403094"/>
    <w:rsid w:val="640C76C0"/>
    <w:rsid w:val="65E05DE0"/>
    <w:rsid w:val="662F9A0A"/>
    <w:rsid w:val="680351A3"/>
    <w:rsid w:val="6A347E74"/>
    <w:rsid w:val="6B903515"/>
    <w:rsid w:val="6DC13B7E"/>
    <w:rsid w:val="6DCD4A43"/>
    <w:rsid w:val="6DFA5A2B"/>
    <w:rsid w:val="6E29AE2D"/>
    <w:rsid w:val="6F4C660B"/>
    <w:rsid w:val="6FE49274"/>
    <w:rsid w:val="70241397"/>
    <w:rsid w:val="71701653"/>
    <w:rsid w:val="73C48D36"/>
    <w:rsid w:val="741A5973"/>
    <w:rsid w:val="753F4715"/>
    <w:rsid w:val="75A5428E"/>
    <w:rsid w:val="76970D43"/>
    <w:rsid w:val="76C83D0A"/>
    <w:rsid w:val="76E6CFDB"/>
    <w:rsid w:val="780BBCC8"/>
    <w:rsid w:val="7A4B3DD4"/>
    <w:rsid w:val="7B717550"/>
    <w:rsid w:val="7B8943A3"/>
    <w:rsid w:val="7C828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E7A8"/>
  <w15:chartTrackingRefBased/>
  <w15:docId w15:val="{D80D4BB2-4878-47CD-B910-EEFD6686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16663"/>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716663"/>
  </w:style>
  <w:style w:type="character" w:customStyle="1" w:styleId="eop">
    <w:name w:val="eop"/>
    <w:basedOn w:val="DefaultParagraphFont"/>
    <w:rsid w:val="00716663"/>
  </w:style>
  <w:style w:type="paragraph" w:styleId="ListParagraph">
    <w:name w:val="List Paragraph"/>
    <w:basedOn w:val="Normal"/>
    <w:uiPriority w:val="34"/>
    <w:qFormat/>
    <w:rsid w:val="00716663"/>
    <w:pPr>
      <w:ind w:left="720"/>
      <w:contextualSpacing/>
    </w:pPr>
  </w:style>
  <w:style w:type="paragraph" w:styleId="Header">
    <w:name w:val="header"/>
    <w:basedOn w:val="Normal"/>
    <w:link w:val="HeaderChar"/>
    <w:uiPriority w:val="99"/>
    <w:unhideWhenUsed/>
    <w:rsid w:val="00CC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76"/>
  </w:style>
  <w:style w:type="character" w:customStyle="1" w:styleId="speaker-title">
    <w:name w:val="speaker-title"/>
    <w:basedOn w:val="DefaultParagraphFont"/>
    <w:rsid w:val="00B6587F"/>
  </w:style>
  <w:style w:type="character" w:customStyle="1" w:styleId="speaker-org">
    <w:name w:val="speaker-org"/>
    <w:basedOn w:val="DefaultParagraphFont"/>
    <w:rsid w:val="00B6587F"/>
  </w:style>
  <w:style w:type="paragraph" w:customStyle="1" w:styleId="xmsonormal">
    <w:name w:val="xmsonormal"/>
    <w:basedOn w:val="Normal"/>
    <w:rsid w:val="00AC1413"/>
    <w:pPr>
      <w:spacing w:after="0" w:line="240" w:lineRule="auto"/>
    </w:pPr>
    <w:rPr>
      <w:rFonts w:ascii="Calibri" w:hAnsi="Calibri" w:cs="Calibri"/>
    </w:rPr>
  </w:style>
  <w:style w:type="paragraph" w:styleId="Footer">
    <w:name w:val="footer"/>
    <w:basedOn w:val="Normal"/>
    <w:link w:val="FooterChar"/>
    <w:uiPriority w:val="99"/>
    <w:unhideWhenUsed/>
    <w:rsid w:val="00E1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3406">
      <w:bodyDiv w:val="1"/>
      <w:marLeft w:val="0"/>
      <w:marRight w:val="0"/>
      <w:marTop w:val="0"/>
      <w:marBottom w:val="0"/>
      <w:divBdr>
        <w:top w:val="none" w:sz="0" w:space="0" w:color="auto"/>
        <w:left w:val="none" w:sz="0" w:space="0" w:color="auto"/>
        <w:bottom w:val="none" w:sz="0" w:space="0" w:color="auto"/>
        <w:right w:val="none" w:sz="0" w:space="0" w:color="auto"/>
      </w:divBdr>
    </w:div>
    <w:div w:id="609167090">
      <w:bodyDiv w:val="1"/>
      <w:marLeft w:val="0"/>
      <w:marRight w:val="0"/>
      <w:marTop w:val="0"/>
      <w:marBottom w:val="0"/>
      <w:divBdr>
        <w:top w:val="none" w:sz="0" w:space="0" w:color="auto"/>
        <w:left w:val="none" w:sz="0" w:space="0" w:color="auto"/>
        <w:bottom w:val="none" w:sz="0" w:space="0" w:color="auto"/>
        <w:right w:val="none" w:sz="0" w:space="0" w:color="auto"/>
      </w:divBdr>
    </w:div>
    <w:div w:id="615672690">
      <w:bodyDiv w:val="1"/>
      <w:marLeft w:val="0"/>
      <w:marRight w:val="0"/>
      <w:marTop w:val="0"/>
      <w:marBottom w:val="0"/>
      <w:divBdr>
        <w:top w:val="none" w:sz="0" w:space="0" w:color="auto"/>
        <w:left w:val="none" w:sz="0" w:space="0" w:color="auto"/>
        <w:bottom w:val="none" w:sz="0" w:space="0" w:color="auto"/>
        <w:right w:val="none" w:sz="0" w:space="0" w:color="auto"/>
      </w:divBdr>
    </w:div>
    <w:div w:id="770589723">
      <w:bodyDiv w:val="1"/>
      <w:marLeft w:val="0"/>
      <w:marRight w:val="0"/>
      <w:marTop w:val="0"/>
      <w:marBottom w:val="0"/>
      <w:divBdr>
        <w:top w:val="none" w:sz="0" w:space="0" w:color="auto"/>
        <w:left w:val="none" w:sz="0" w:space="0" w:color="auto"/>
        <w:bottom w:val="none" w:sz="0" w:space="0" w:color="auto"/>
        <w:right w:val="none" w:sz="0" w:space="0" w:color="auto"/>
      </w:divBdr>
    </w:div>
    <w:div w:id="1485122194">
      <w:bodyDiv w:val="1"/>
      <w:marLeft w:val="0"/>
      <w:marRight w:val="0"/>
      <w:marTop w:val="0"/>
      <w:marBottom w:val="0"/>
      <w:divBdr>
        <w:top w:val="none" w:sz="0" w:space="0" w:color="auto"/>
        <w:left w:val="none" w:sz="0" w:space="0" w:color="auto"/>
        <w:bottom w:val="none" w:sz="0" w:space="0" w:color="auto"/>
        <w:right w:val="none" w:sz="0" w:space="0" w:color="auto"/>
      </w:divBdr>
    </w:div>
    <w:div w:id="17091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Peyton Smith</cp:lastModifiedBy>
  <cp:revision>128</cp:revision>
  <dcterms:created xsi:type="dcterms:W3CDTF">2021-10-19T13:57:00Z</dcterms:created>
  <dcterms:modified xsi:type="dcterms:W3CDTF">2021-11-08T19:18:00Z</dcterms:modified>
</cp:coreProperties>
</file>